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11B" w:rsidRPr="0079069E" w:rsidRDefault="0079069E" w:rsidP="0079069E">
      <w:pPr>
        <w:jc w:val="center"/>
        <w:rPr>
          <w:rFonts w:hint="eastAsia"/>
          <w:b/>
          <w:sz w:val="28"/>
        </w:rPr>
      </w:pPr>
      <w:r w:rsidRPr="0079069E">
        <w:rPr>
          <w:rFonts w:hint="eastAsia"/>
          <w:b/>
          <w:sz w:val="28"/>
        </w:rPr>
        <w:t>上海市儿童医院肺炎衣原体、肺炎支原体及腺病毒核酸联合检测试剂国内公开招标公告</w:t>
      </w:r>
    </w:p>
    <w:p w:rsidR="0079069E" w:rsidRPr="0079069E" w:rsidRDefault="0079069E" w:rsidP="0079069E">
      <w:pPr>
        <w:widowControl/>
        <w:jc w:val="left"/>
        <w:rPr>
          <w:rFonts w:ascii="宋体" w:eastAsia="宋体" w:hAnsi="宋体" w:cs="宋体"/>
          <w:kern w:val="0"/>
          <w:sz w:val="24"/>
          <w:szCs w:val="24"/>
        </w:rPr>
      </w:pPr>
      <w:r w:rsidRPr="0079069E">
        <w:rPr>
          <w:rFonts w:ascii="宋体" w:eastAsia="宋体" w:hAnsi="宋体" w:cs="宋体"/>
          <w:kern w:val="0"/>
          <w:sz w:val="24"/>
          <w:szCs w:val="24"/>
        </w:rPr>
        <w:t>日期： 2026年7月7日</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招标编号： 0811-DSITC261801</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1、上海市儿童医院已落实</w:t>
      </w:r>
      <w:proofErr w:type="gramStart"/>
      <w:r w:rsidRPr="0079069E">
        <w:rPr>
          <w:rFonts w:ascii="宋体" w:eastAsia="宋体" w:hAnsi="宋体" w:cs="宋体"/>
          <w:kern w:val="0"/>
          <w:sz w:val="24"/>
          <w:szCs w:val="24"/>
        </w:rPr>
        <w:t>一</w:t>
      </w:r>
      <w:proofErr w:type="gramEnd"/>
      <w:r w:rsidRPr="0079069E">
        <w:rPr>
          <w:rFonts w:ascii="宋体" w:eastAsia="宋体" w:hAnsi="宋体" w:cs="宋体"/>
          <w:kern w:val="0"/>
          <w:sz w:val="24"/>
          <w:szCs w:val="24"/>
        </w:rPr>
        <w:t>笔资金，用于支付肺炎衣原体、肺炎支原体及腺病毒核酸联合检测试剂采购的费用。</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2、项目基本信息</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上海东松医疗科技股份有限公司受上海市儿童医院的委托，现以公开招标方式邀请合格的投标人就下列所提供的货物或服务前来投标。</w:t>
      </w:r>
    </w:p>
    <w:p w:rsidR="0079069E" w:rsidRPr="0079069E" w:rsidRDefault="0079069E" w:rsidP="0079069E">
      <w:pPr>
        <w:widowControl/>
        <w:jc w:val="left"/>
        <w:rPr>
          <w:rFonts w:ascii="宋体" w:eastAsia="宋体" w:hAnsi="宋体" w:cs="宋体"/>
          <w:kern w:val="0"/>
          <w:sz w:val="24"/>
          <w:szCs w:val="24"/>
        </w:rPr>
      </w:pPr>
      <w:r w:rsidRPr="0079069E">
        <w:rPr>
          <w:rFonts w:ascii="宋体" w:eastAsia="宋体" w:hAnsi="宋体" w:cs="宋体"/>
          <w:kern w:val="0"/>
          <w:sz w:val="24"/>
          <w:szCs w:val="24"/>
        </w:rPr>
        <w:t>项目名称：肺炎衣原体、肺炎支原体及腺病毒核酸联合检测试剂 入围一家中标人</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项目实施地点：招标人指定地点</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服务期限：详见招标文件“第三章 招标内容及要求”</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3、合格投标人资格条件：</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（1）具有合法经营资质的独立法人、其他组织；</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（2）投标人开标截止日前一年内未被“信用中国”网站（www.creditchina.gov.cn）列入存在行政处罚款200万元（含）人民币以上记录、存在相关“许可证”的行政处罚记录；</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3）如果投标人是投标货物制造厂家，应按照国家有关规定提供《中华人民共和国医疗器械生产企业许可证》或《第一类医疗器械生产备案凭证》；如果投标人是经营销售企业，应按照国家有关规定提供《中华人民共和国医疗器械经营企业许可证》或《第二类医疗器械经营备案凭证》。投标人的生产或经营范围应当与国家相关许可保持一致。</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（4）投标货物应具备有效的《中华人民共和国医疗器械注册证》或《第一类医疗器械备案凭证》/《第一类医疗器械备案编号告知书》(投标货物按照医疗器械管理时适用)</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（5）为报价货物的制造厂家，或具备合法代理资质的经营销售企业；</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（6）在参加采购活动前三年内，在经营活动中没有重大违法记录；</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（7）自开展经营活动以来，未有过行贿犯罪记录；</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（8）履约能力承诺函；</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（9）未被“信用中国”网站（www.creditchina.gov.cn）列入失信被执行人名单、重大税收违法案件当事人名单；</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（10）本项目不接受联合体投标。</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4、获取招标文件方式</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lastRenderedPageBreak/>
        <w:t>有兴趣的合格潜在投标人请于2026年7月7日起至2026年7月14日止(休息日和节假日除外)每天上午9:00~下午16:30(北京时间)</w:t>
      </w:r>
      <w:proofErr w:type="gramStart"/>
      <w:r w:rsidRPr="0079069E">
        <w:rPr>
          <w:rFonts w:ascii="宋体" w:eastAsia="宋体" w:hAnsi="宋体" w:cs="宋体"/>
          <w:kern w:val="0"/>
          <w:sz w:val="24"/>
          <w:szCs w:val="24"/>
        </w:rPr>
        <w:t>采用微信方式</w:t>
      </w:r>
      <w:proofErr w:type="gramEnd"/>
      <w:r w:rsidRPr="0079069E">
        <w:rPr>
          <w:rFonts w:ascii="宋体" w:eastAsia="宋体" w:hAnsi="宋体" w:cs="宋体"/>
          <w:kern w:val="0"/>
          <w:sz w:val="24"/>
          <w:szCs w:val="24"/>
        </w:rPr>
        <w:t>购买招标文件，售后不退；每套招标文件500元人民币。</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（1）关注</w:t>
      </w:r>
      <w:proofErr w:type="gramStart"/>
      <w:r w:rsidRPr="0079069E">
        <w:rPr>
          <w:rFonts w:ascii="宋体" w:eastAsia="宋体" w:hAnsi="宋体" w:cs="宋体"/>
          <w:kern w:val="0"/>
          <w:sz w:val="24"/>
          <w:szCs w:val="24"/>
        </w:rPr>
        <w:t>微信公众号</w:t>
      </w:r>
      <w:proofErr w:type="gramEnd"/>
      <w:r w:rsidRPr="0079069E">
        <w:rPr>
          <w:rFonts w:ascii="宋体" w:eastAsia="宋体" w:hAnsi="宋体" w:cs="宋体"/>
          <w:kern w:val="0"/>
          <w:sz w:val="24"/>
          <w:szCs w:val="24"/>
        </w:rPr>
        <w:t>“东松投标”，完成信息注册，并上</w:t>
      </w:r>
      <w:proofErr w:type="gramStart"/>
      <w:r w:rsidRPr="0079069E">
        <w:rPr>
          <w:rFonts w:ascii="宋体" w:eastAsia="宋体" w:hAnsi="宋体" w:cs="宋体"/>
          <w:kern w:val="0"/>
          <w:sz w:val="24"/>
          <w:szCs w:val="24"/>
        </w:rPr>
        <w:t>传以下</w:t>
      </w:r>
      <w:proofErr w:type="gramEnd"/>
      <w:r w:rsidRPr="0079069E">
        <w:rPr>
          <w:rFonts w:ascii="宋体" w:eastAsia="宋体" w:hAnsi="宋体" w:cs="宋体"/>
          <w:kern w:val="0"/>
          <w:sz w:val="24"/>
          <w:szCs w:val="24"/>
        </w:rPr>
        <w:t>资料即可购买招标文件。</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1）营业执照（或事业单位、社会团体相关证书）复印件；</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2）投标人为法人的提供法定代表人授权书（其他组织需提供投资人/负责人授权书原件并加盖公章;</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3）被授权代表身份证；</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4）其他投标人认为需要提供的资料。</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（2）招标代理机构账户信息：</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户名：上海东松医疗科技股份有限公司</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开户银行(人民币)：浦发银行黄浦支行</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账号(人民币)：0763634292323474</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（3）获取招标文件咨询热线：021-63230480转8608 李安妮</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5、本项目采用电子招标投标方式进行，投标人应当于招标文件载明的投标截止时间前通过</w:t>
      </w:r>
      <w:proofErr w:type="spellStart"/>
      <w:r w:rsidRPr="0079069E">
        <w:rPr>
          <w:rFonts w:ascii="宋体" w:eastAsia="宋体" w:hAnsi="宋体" w:cs="宋体"/>
          <w:kern w:val="0"/>
          <w:sz w:val="24"/>
          <w:szCs w:val="24"/>
        </w:rPr>
        <w:t>i</w:t>
      </w:r>
      <w:proofErr w:type="spellEnd"/>
      <w:r w:rsidRPr="0079069E">
        <w:rPr>
          <w:rFonts w:ascii="宋体" w:eastAsia="宋体" w:hAnsi="宋体" w:cs="宋体"/>
          <w:kern w:val="0"/>
          <w:sz w:val="24"/>
          <w:szCs w:val="24"/>
        </w:rPr>
        <w:t>信平台（https://ixin.itrus.com.cn/s/dsyl-cg）成功办理数字证书。否则，投标人将不能进入招标程序，由此产生的后果由其自行承担。</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jc w:val="left"/>
        <w:rPr>
          <w:rFonts w:ascii="宋体" w:eastAsia="宋体" w:hAnsi="宋体" w:cs="宋体"/>
          <w:kern w:val="0"/>
          <w:sz w:val="24"/>
          <w:szCs w:val="24"/>
        </w:rPr>
      </w:pPr>
      <w:r w:rsidRPr="0079069E">
        <w:rPr>
          <w:rFonts w:ascii="宋体" w:eastAsia="宋体" w:hAnsi="宋体" w:cs="宋体"/>
          <w:kern w:val="0"/>
          <w:sz w:val="24"/>
          <w:szCs w:val="24"/>
        </w:rPr>
        <w:t>6、 未按规定进行报名、获取招标文件及数字证书的投标将被拒绝签收。</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注:投标人须保证报名、获取招标文件及数字证书时提交的资料和所填写内容真实、完整、有效、一致，如因投标人递交虚假材料或填写信息错误导致的与本项目有关的任何损失由投标人承担。</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jc w:val="left"/>
        <w:rPr>
          <w:rFonts w:ascii="宋体" w:eastAsia="宋体" w:hAnsi="宋体" w:cs="宋体"/>
          <w:kern w:val="0"/>
          <w:sz w:val="24"/>
          <w:szCs w:val="24"/>
        </w:rPr>
      </w:pPr>
      <w:r w:rsidRPr="0079069E">
        <w:rPr>
          <w:rFonts w:ascii="宋体" w:eastAsia="宋体" w:hAnsi="宋体" w:cs="宋体"/>
          <w:kern w:val="0"/>
          <w:sz w:val="24"/>
          <w:szCs w:val="24"/>
        </w:rPr>
        <w:t>7、 提交投标文件截止时间和地点，开标时间和地点：</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7.1 提交投标文件截止时间：2026年7月29日北京时间10：30</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7.2 投标地点：投标人在“上海东松医疗科技股份有限公司招投标电子平台”</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（https://www.shdongsong.cn/dstender/）（以下简称：招投标电子平台）网上投标，并将纸质版投标文件在提交投标文件截止时间前密封递交至上海市宁波路1号10楼会议室。</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7.3开标时间：2026年7月29日北京时间10：30</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7.4开标地点：投标人在上海市宁波路1号10楼会议室进行网上开标。开标网址：“招投标电子平台”（网址：https://www.shdongsong.cn/dstender/）。</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jc w:val="left"/>
        <w:rPr>
          <w:rFonts w:ascii="宋体" w:eastAsia="宋体" w:hAnsi="宋体" w:cs="宋体"/>
          <w:kern w:val="0"/>
          <w:sz w:val="24"/>
          <w:szCs w:val="24"/>
        </w:rPr>
      </w:pPr>
      <w:r w:rsidRPr="0079069E">
        <w:rPr>
          <w:rFonts w:ascii="宋体" w:eastAsia="宋体" w:hAnsi="宋体" w:cs="宋体"/>
          <w:kern w:val="0"/>
          <w:sz w:val="24"/>
          <w:szCs w:val="24"/>
        </w:rPr>
        <w:t>8、 本次开标采用线上投标和现场投标相结合的方式。投标人应根据</w:t>
      </w:r>
      <w:proofErr w:type="gramStart"/>
      <w:r w:rsidRPr="0079069E">
        <w:rPr>
          <w:rFonts w:ascii="宋体" w:eastAsia="宋体" w:hAnsi="宋体" w:cs="宋体"/>
          <w:kern w:val="0"/>
          <w:sz w:val="24"/>
          <w:szCs w:val="24"/>
        </w:rPr>
        <w:t>《</w:t>
      </w:r>
      <w:proofErr w:type="gramEnd"/>
      <w:r w:rsidRPr="0079069E">
        <w:rPr>
          <w:rFonts w:ascii="宋体" w:eastAsia="宋体" w:hAnsi="宋体" w:cs="宋体"/>
          <w:kern w:val="0"/>
          <w:sz w:val="24"/>
          <w:szCs w:val="24"/>
        </w:rPr>
        <w:t>上海东松医疗科技股</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份有限公司招标投标操作手册（供应商）版</w:t>
      </w:r>
      <w:proofErr w:type="gramStart"/>
      <w:r w:rsidRPr="0079069E">
        <w:rPr>
          <w:rFonts w:ascii="宋体" w:eastAsia="宋体" w:hAnsi="宋体" w:cs="宋体"/>
          <w:kern w:val="0"/>
          <w:sz w:val="24"/>
          <w:szCs w:val="24"/>
        </w:rPr>
        <w:t>》</w:t>
      </w:r>
      <w:proofErr w:type="gramEnd"/>
      <w:r w:rsidRPr="0079069E">
        <w:rPr>
          <w:rFonts w:ascii="宋体" w:eastAsia="宋体" w:hAnsi="宋体" w:cs="宋体"/>
          <w:kern w:val="0"/>
          <w:sz w:val="24"/>
          <w:szCs w:val="24"/>
        </w:rPr>
        <w:t>的相关要求，于投标截止时间前在“招投标电子平台”（https://www.shdongsong.cn/dstender/）提交电子版投标文件，投标截止时间以后上传的投标文件恕不接受。</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jc w:val="left"/>
        <w:rPr>
          <w:rFonts w:ascii="宋体" w:eastAsia="宋体" w:hAnsi="宋体" w:cs="宋体"/>
          <w:kern w:val="0"/>
          <w:sz w:val="24"/>
          <w:szCs w:val="24"/>
        </w:rPr>
      </w:pPr>
      <w:r w:rsidRPr="0079069E">
        <w:rPr>
          <w:rFonts w:ascii="宋体" w:eastAsia="宋体" w:hAnsi="宋体" w:cs="宋体"/>
          <w:kern w:val="0"/>
          <w:sz w:val="24"/>
          <w:szCs w:val="24"/>
        </w:rPr>
        <w:t>9、 所有投标文件必须附有招标文件要求的投标保证金。投标保证金须于投标截止时间之前</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到账，并在“招投标电子平台”（https://www.shdongsong.cn/dstender/）中完成录入并经招标机构确认。未按上述规定进行投标保证金递交的投标将被否决。</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10、开标所需携带其他材料：</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10.1 投标人需在网上投标同时递交纸质版投标文件；</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10.2 届时请投标人</w:t>
      </w:r>
      <w:proofErr w:type="gramStart"/>
      <w:r w:rsidRPr="0079069E">
        <w:rPr>
          <w:rFonts w:ascii="宋体" w:eastAsia="宋体" w:hAnsi="宋体" w:cs="宋体"/>
          <w:kern w:val="0"/>
          <w:sz w:val="24"/>
          <w:szCs w:val="24"/>
        </w:rPr>
        <w:t>代表持可无线</w:t>
      </w:r>
      <w:proofErr w:type="gramEnd"/>
      <w:r w:rsidRPr="0079069E">
        <w:rPr>
          <w:rFonts w:ascii="宋体" w:eastAsia="宋体" w:hAnsi="宋体" w:cs="宋体"/>
          <w:kern w:val="0"/>
          <w:sz w:val="24"/>
          <w:szCs w:val="24"/>
        </w:rPr>
        <w:t>上网并可登录“招投标电子平台”的笔记本电脑、投标时所使用的数字证书参加开标；</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10.3未携带上述资料物品或携带不齐全的投标人将不允许参与开标会，其投标将被否决。</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10.4开标过程中由于投标人自身操作或其他原因导致其开标无法进行的，该投标人需自行承担对其不利的后果。</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10.5其他如有，另行通知。</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11、招标人和招标机构不承担投标人准备投标文件和递交投标文件过程中产生的任何费用。</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12、联系方式</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招标人：上海市儿童医院</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地址：上海市普陀区泸定路355号</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邮编：200062</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联系人：王小波</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电话：021-52974032</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传真：021-52974031</w:t>
      </w:r>
    </w:p>
    <w:p w:rsidR="0079069E" w:rsidRPr="0079069E" w:rsidRDefault="0079069E" w:rsidP="0079069E">
      <w:pPr>
        <w:widowControl/>
        <w:jc w:val="left"/>
        <w:rPr>
          <w:rFonts w:ascii="宋体" w:eastAsia="宋体" w:hAnsi="宋体" w:cs="宋体"/>
          <w:kern w:val="0"/>
          <w:sz w:val="24"/>
          <w:szCs w:val="24"/>
        </w:rPr>
      </w:pP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招标代理机构：上海东松医疗科技股份有限公司</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地址：上海市宁波路1号申华金融大厦11楼</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邮编：200002</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联系人：徐旭东、刘元婕</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电话：021-63230480转8605、8125</w:t>
      </w:r>
    </w:p>
    <w:p w:rsidR="0079069E" w:rsidRPr="0079069E" w:rsidRDefault="0079069E" w:rsidP="0079069E">
      <w:pPr>
        <w:widowControl/>
        <w:spacing w:after="86"/>
        <w:jc w:val="left"/>
        <w:rPr>
          <w:rFonts w:ascii="宋体" w:eastAsia="宋体" w:hAnsi="宋体" w:cs="宋体"/>
          <w:kern w:val="0"/>
          <w:sz w:val="24"/>
          <w:szCs w:val="24"/>
        </w:rPr>
      </w:pPr>
      <w:r w:rsidRPr="0079069E">
        <w:rPr>
          <w:rFonts w:ascii="宋体" w:eastAsia="宋体" w:hAnsi="宋体" w:cs="宋体"/>
          <w:kern w:val="0"/>
          <w:sz w:val="24"/>
          <w:szCs w:val="24"/>
        </w:rPr>
        <w:t>传真：021-63299235</w:t>
      </w:r>
    </w:p>
    <w:p w:rsidR="0079069E" w:rsidRPr="0079069E" w:rsidRDefault="0079069E">
      <w:pPr>
        <w:rPr>
          <w:rFonts w:hint="eastAsia"/>
          <w:sz w:val="22"/>
        </w:rPr>
      </w:pPr>
    </w:p>
    <w:sectPr w:rsidR="0079069E" w:rsidRPr="0079069E" w:rsidSect="0004211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79069E"/>
    <w:rsid w:val="0004211B"/>
    <w:rsid w:val="0079069E"/>
    <w:rsid w:val="00B60496"/>
    <w:rsid w:val="00E464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1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213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liuyuanjie</dc:creator>
  <cp:lastModifiedBy>liuyuanjie</cp:lastModifiedBy>
  <cp:revision>1</cp:revision>
  <dcterms:created xsi:type="dcterms:W3CDTF">2026-07-07T05:18:00Z</dcterms:created>
  <dcterms:modified xsi:type="dcterms:W3CDTF">2026-07-07T05:19:00Z</dcterms:modified>
</cp:coreProperties>
</file>