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rPr>
        <w:t>通用IT设备供应商遴选项目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遴选编号：2024-ETLXXXB-016</w:t>
      </w:r>
      <w:r>
        <w:rPr>
          <w:rFonts w:hint="eastAsia" w:ascii="华文仿宋" w:hAnsi="华文仿宋" w:eastAsia="华文仿宋" w:cs="华文仿宋"/>
          <w:b/>
          <w:sz w:val="36"/>
          <w:szCs w:val="20"/>
          <w:lang w:eastAsia="zh-CN"/>
        </w:rPr>
        <w:t>（</w:t>
      </w:r>
      <w:r>
        <w:rPr>
          <w:rFonts w:hint="eastAsia" w:ascii="华文仿宋" w:hAnsi="华文仿宋" w:eastAsia="华文仿宋" w:cs="华文仿宋"/>
          <w:b/>
          <w:sz w:val="36"/>
          <w:szCs w:val="20"/>
          <w:lang w:val="en-US" w:eastAsia="zh-CN"/>
        </w:rPr>
        <w:t>第二次</w:t>
      </w:r>
      <w:r>
        <w:rPr>
          <w:rFonts w:hint="eastAsia" w:ascii="华文仿宋" w:hAnsi="华文仿宋" w:eastAsia="华文仿宋" w:cs="华文仿宋"/>
          <w:b/>
          <w:sz w:val="36"/>
          <w:szCs w:val="20"/>
          <w:lang w:eastAsia="zh-CN"/>
        </w:rPr>
        <w:t>）</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13</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b/>
          <w:bCs/>
          <w:sz w:val="24"/>
          <w:lang w:eastAsia="zh-CN"/>
        </w:rPr>
      </w:pPr>
      <w:r>
        <w:rPr>
          <w:rFonts w:hint="eastAsia" w:ascii="宋体" w:hAnsi="宋体" w:cs="宋体"/>
          <w:b/>
          <w:bCs/>
          <w:sz w:val="24"/>
        </w:rPr>
        <w:t>遴选编号：202</w:t>
      </w:r>
      <w:r>
        <w:rPr>
          <w:rFonts w:ascii="宋体" w:hAnsi="宋体" w:cs="宋体"/>
          <w:b/>
          <w:bCs/>
          <w:sz w:val="24"/>
        </w:rPr>
        <w:t>4</w:t>
      </w:r>
      <w:r>
        <w:rPr>
          <w:rFonts w:hint="eastAsia" w:ascii="宋体" w:hAnsi="宋体" w:cs="宋体"/>
          <w:b/>
          <w:bCs/>
          <w:sz w:val="24"/>
        </w:rPr>
        <w:t>-ETLX</w:t>
      </w:r>
      <w:r>
        <w:rPr>
          <w:rFonts w:ascii="宋体" w:hAnsi="宋体" w:cs="宋体"/>
          <w:b/>
          <w:bCs/>
          <w:sz w:val="24"/>
        </w:rPr>
        <w:t>XXB</w:t>
      </w:r>
      <w:r>
        <w:rPr>
          <w:rFonts w:hint="eastAsia" w:ascii="宋体" w:hAnsi="宋体" w:cs="宋体"/>
          <w:b/>
          <w:bCs/>
          <w:sz w:val="24"/>
        </w:rPr>
        <w:t>-016</w:t>
      </w:r>
      <w:r>
        <w:rPr>
          <w:rFonts w:hint="eastAsia" w:ascii="宋体" w:hAnsi="宋体" w:cs="宋体"/>
          <w:b/>
          <w:bCs/>
          <w:sz w:val="24"/>
          <w:lang w:eastAsia="zh-CN"/>
        </w:rPr>
        <w:t>（</w:t>
      </w:r>
      <w:r>
        <w:rPr>
          <w:rFonts w:hint="eastAsia" w:ascii="宋体" w:hAnsi="宋体" w:cs="宋体"/>
          <w:b/>
          <w:bCs/>
          <w:sz w:val="24"/>
          <w:lang w:val="en-US" w:eastAsia="zh-CN"/>
        </w:rPr>
        <w:t>第二次</w:t>
      </w:r>
      <w:r>
        <w:rPr>
          <w:rFonts w:hint="eastAsia" w:ascii="宋体" w:hAnsi="宋体" w:cs="宋体"/>
          <w:b/>
          <w:bCs/>
          <w:sz w:val="24"/>
          <w:lang w:eastAsia="zh-CN"/>
        </w:rPr>
        <w:t>）</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793"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hint="eastAsia" w:ascii="宋体" w:hAnsi="宋体" w:eastAsia="宋体"/>
                <w:color w:val="FF0000"/>
                <w:szCs w:val="21"/>
                <w:lang w:eastAsia="zh-CN"/>
              </w:rPr>
            </w:pPr>
            <w:r>
              <w:rPr>
                <w:rFonts w:hint="eastAsia" w:ascii="宋体" w:hAnsi="宋体"/>
                <w:szCs w:val="21"/>
              </w:rPr>
              <w:t>零配件类设备供应商遴选</w:t>
            </w:r>
            <w:r>
              <w:rPr>
                <w:rFonts w:hint="eastAsia" w:ascii="宋体" w:hAnsi="宋体"/>
                <w:szCs w:val="21"/>
                <w:lang w:eastAsia="zh-CN"/>
              </w:rPr>
              <w:t>（</w:t>
            </w:r>
            <w:r>
              <w:rPr>
                <w:rFonts w:hint="eastAsia" w:ascii="宋体" w:hAnsi="宋体"/>
                <w:szCs w:val="21"/>
                <w:lang w:val="en-US" w:eastAsia="zh-CN"/>
              </w:rPr>
              <w:t>第二次</w:t>
            </w:r>
            <w:r>
              <w:rPr>
                <w:rFonts w:hint="eastAsia" w:ascii="宋体" w:hAnsi="宋体"/>
                <w:szCs w:val="21"/>
                <w:lang w:eastAsia="zh-CN"/>
              </w:rPr>
              <w:t>）</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hint="eastAsia"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45E3779E">
            <w:pPr>
              <w:pStyle w:val="9"/>
              <w:jc w:val="center"/>
            </w:pPr>
            <w:r>
              <w:drawing>
                <wp:inline distT="0" distB="0" distL="114300" distR="114300">
                  <wp:extent cx="1015365" cy="101155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15365" cy="1011555"/>
                          </a:xfrm>
                          <a:prstGeom prst="rect">
                            <a:avLst/>
                          </a:prstGeom>
                          <a:noFill/>
                          <a:ln>
                            <a:noFill/>
                          </a:ln>
                        </pic:spPr>
                      </pic:pic>
                    </a:graphicData>
                  </a:graphic>
                </wp:inline>
              </w:drawing>
            </w:r>
          </w:p>
          <w:p w14:paraId="7292FD9F">
            <w:pPr>
              <w:pStyle w:val="9"/>
              <w:jc w:val="center"/>
            </w:pPr>
            <w:r>
              <w:rPr>
                <w:rFonts w:hint="eastAsia"/>
              </w:rPr>
              <w:t>https://gysgl.shchildren.com.cn:9088/supplier/hospital/visit?pc=33885777-33905506</w:t>
            </w:r>
          </w:p>
        </w:tc>
      </w:tr>
    </w:tbl>
    <w:p w14:paraId="52160394">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13</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19</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6"/>
          <w:rFonts w:hint="eastAsia" w:ascii="宋体" w:hAnsi="宋体" w:eastAsia="宋体"/>
          <w:sz w:val="24"/>
          <w:szCs w:val="24"/>
        </w:rPr>
        <w:t>https://www.shchildren.com.cn/channels/641.html</w:t>
      </w:r>
      <w:r>
        <w:rPr>
          <w:rStyle w:val="26"/>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46A3A939">
      <w:pPr>
        <w:pStyle w:val="30"/>
        <w:numPr>
          <w:ilvl w:val="0"/>
          <w:numId w:val="4"/>
        </w:numPr>
        <w:autoSpaceDE w:val="0"/>
        <w:autoSpaceDN w:val="0"/>
        <w:spacing w:line="360" w:lineRule="exact"/>
        <w:ind w:left="840" w:hanging="420"/>
        <w:rPr>
          <w:rFonts w:ascii="宋体" w:hAnsi="宋体" w:eastAsia="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196A201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技术支持、彩页资料;</w:t>
      </w:r>
    </w:p>
    <w:p w14:paraId="6AAD450F">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配置清单；</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6"/>
        </w:numPr>
        <w:autoSpaceDE w:val="0"/>
        <w:autoSpaceDN w:val="0"/>
        <w:spacing w:line="360" w:lineRule="exact"/>
        <w:ind w:leftChars="0"/>
        <w:jc w:val="left"/>
        <w:rPr>
          <w:rFonts w:ascii="宋体" w:hAnsi="宋体" w:eastAsia="宋体" w:cs="宋体"/>
          <w:b/>
          <w:sz w:val="24"/>
          <w:szCs w:val="24"/>
        </w:rPr>
      </w:pPr>
      <w:r>
        <w:rPr>
          <w:rFonts w:hint="eastAsia" w:ascii="宋体" w:hAnsi="宋体" w:eastAsia="宋体" w:cs="宋体"/>
          <w:b/>
          <w:sz w:val="24"/>
          <w:szCs w:val="24"/>
        </w:rPr>
        <w:t>开标时间、地点</w:t>
      </w:r>
    </w:p>
    <w:p w14:paraId="254E5CB2">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20</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10</w:t>
      </w:r>
      <w:r>
        <w:rPr>
          <w:rFonts w:hint="eastAsia" w:ascii="宋体" w:hAnsi="宋体" w:eastAsia="宋体" w:cs="宋体"/>
          <w:b/>
          <w:sz w:val="24"/>
          <w:szCs w:val="24"/>
        </w:rPr>
        <w:t>前</w:t>
      </w:r>
      <w:r>
        <w:rPr>
          <w:rFonts w:hint="eastAsia" w:ascii="宋体" w:hAnsi="宋体" w:eastAsia="宋体"/>
          <w:b/>
          <w:sz w:val="24"/>
          <w:szCs w:val="24"/>
        </w:rPr>
        <w:t>10分钟</w:t>
      </w:r>
      <w:r>
        <w:rPr>
          <w:rFonts w:hint="eastAsia" w:ascii="宋体" w:hAnsi="宋体" w:eastAsia="宋体"/>
          <w:sz w:val="24"/>
          <w:szCs w:val="24"/>
        </w:rPr>
        <w:t>递交（递交要求详见第6条要求）至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12</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20</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ind w:left="420" w:leftChars="0" w:hanging="420" w:firstLineChars="0"/>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6F4D72BA">
      <w:pPr>
        <w:spacing w:line="360" w:lineRule="exact"/>
        <w:ind w:firstLine="560"/>
        <w:rPr>
          <w:rFonts w:ascii="宋体" w:hAnsi="宋体" w:cs="宋体"/>
          <w:b/>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6"/>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0"/>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49"/>
        <w:gridCol w:w="5285"/>
      </w:tblGrid>
      <w:tr w14:paraId="651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1" w:type="pct"/>
          </w:tcPr>
          <w:p w14:paraId="6E066531">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14:paraId="36340587">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6" w:type="pct"/>
            <w:vAlign w:val="center"/>
          </w:tcPr>
          <w:p w14:paraId="54BEDE1E">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0C1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1" w:type="pct"/>
          </w:tcPr>
          <w:p w14:paraId="59840000">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14:paraId="47E7D275">
            <w:pPr>
              <w:spacing w:line="360" w:lineRule="auto"/>
              <w:jc w:val="left"/>
              <w:rPr>
                <w:rFonts w:ascii="宋体" w:hAnsi="宋体" w:cs="宋体"/>
                <w:b/>
                <w:spacing w:val="8"/>
                <w:kern w:val="0"/>
                <w:sz w:val="24"/>
              </w:rPr>
            </w:pPr>
            <w:r>
              <w:rPr>
                <w:rFonts w:hint="eastAsia" w:ascii="宋体" w:hAnsi="宋体"/>
                <w:sz w:val="24"/>
              </w:rPr>
              <w:t>50分</w:t>
            </w:r>
          </w:p>
        </w:tc>
        <w:tc>
          <w:tcPr>
            <w:tcW w:w="3436" w:type="pct"/>
            <w:vAlign w:val="center"/>
          </w:tcPr>
          <w:p w14:paraId="7D985A14">
            <w:pPr>
              <w:kinsoku w:val="0"/>
              <w:autoSpaceDE w:val="0"/>
              <w:autoSpaceDN w:val="0"/>
              <w:spacing w:line="360" w:lineRule="auto"/>
              <w:ind w:right="57"/>
              <w:textAlignment w:val="bottom"/>
              <w:rPr>
                <w:rFonts w:ascii="宋体" w:hAnsi="宋体" w:eastAsia="宋体" w:cs="宋体"/>
                <w:sz w:val="24"/>
              </w:rPr>
            </w:pPr>
            <w:r>
              <w:rPr>
                <w:rFonts w:hint="eastAsia" w:ascii="宋体" w:hAnsi="宋体" w:eastAsia="宋体" w:cs="宋体"/>
                <w:sz w:val="24"/>
              </w:rPr>
              <w:t>投标人价格分计分公式为：</w:t>
            </w:r>
            <w:r>
              <w:rPr>
                <w:rFonts w:hint="eastAsia" w:ascii="宋体" w:hAnsi="宋体" w:cs="宋体"/>
                <w:sz w:val="24"/>
                <w:lang w:val="en-US" w:eastAsia="zh-CN"/>
              </w:rPr>
              <w:t>50</w:t>
            </w:r>
            <w:r>
              <w:rPr>
                <w:rFonts w:hint="eastAsia" w:ascii="宋体" w:hAnsi="宋体" w:eastAsia="宋体" w:cs="宋体"/>
                <w:sz w:val="24"/>
              </w:rPr>
              <w:t>×满足招标文件要求的最低报价/投标人的报价。</w:t>
            </w:r>
          </w:p>
          <w:p w14:paraId="1C0D6232">
            <w:pPr>
              <w:spacing w:line="360" w:lineRule="auto"/>
              <w:jc w:val="left"/>
              <w:rPr>
                <w:rFonts w:hint="eastAsia" w:ascii="宋体" w:hAnsi="宋体"/>
                <w:sz w:val="24"/>
              </w:rPr>
            </w:pPr>
            <w:r>
              <w:rPr>
                <w:rFonts w:hint="eastAsia" w:ascii="宋体" w:hAnsi="宋体" w:eastAsia="宋体" w:cs="宋体"/>
                <w:sz w:val="24"/>
              </w:rPr>
              <w:t>投标人的报价按照Σ（产品单价*该产品单价在报价中</w:t>
            </w:r>
            <w:r>
              <w:rPr>
                <w:rFonts w:hint="eastAsia" w:ascii="宋体" w:hAnsi="宋体" w:cs="宋体"/>
                <w:sz w:val="24"/>
                <w:lang w:val="en-US" w:eastAsia="zh-CN"/>
              </w:rPr>
              <w:t>权重</w:t>
            </w:r>
            <w:r>
              <w:rPr>
                <w:rFonts w:hint="eastAsia" w:ascii="宋体" w:hAnsi="宋体" w:eastAsia="宋体" w:cs="宋体"/>
                <w:sz w:val="24"/>
              </w:rPr>
              <w:t>）进行计算。</w:t>
            </w:r>
          </w:p>
        </w:tc>
      </w:tr>
      <w:tr w14:paraId="175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1" w:type="pct"/>
          </w:tcPr>
          <w:p w14:paraId="051B47CC">
            <w:pPr>
              <w:spacing w:line="360" w:lineRule="auto"/>
              <w:ind w:left="-91"/>
              <w:jc w:val="left"/>
              <w:rPr>
                <w:rFonts w:ascii="宋体" w:hAnsi="宋体"/>
                <w:sz w:val="24"/>
              </w:rPr>
            </w:pPr>
            <w:r>
              <w:rPr>
                <w:rFonts w:hint="eastAsia" w:ascii="宋体" w:hAnsi="宋体"/>
                <w:sz w:val="24"/>
              </w:rPr>
              <w:t>二、商务部分</w:t>
            </w:r>
          </w:p>
        </w:tc>
        <w:tc>
          <w:tcPr>
            <w:tcW w:w="3988" w:type="pct"/>
            <w:gridSpan w:val="2"/>
            <w:vAlign w:val="center"/>
          </w:tcPr>
          <w:p w14:paraId="1CE01878">
            <w:pPr>
              <w:spacing w:line="360" w:lineRule="auto"/>
              <w:jc w:val="left"/>
              <w:rPr>
                <w:rFonts w:ascii="宋体" w:hAnsi="宋体"/>
                <w:sz w:val="24"/>
              </w:rPr>
            </w:pPr>
            <w:r>
              <w:rPr>
                <w:rFonts w:hint="eastAsia" w:ascii="宋体" w:hAnsi="宋体"/>
                <w:sz w:val="24"/>
              </w:rPr>
              <w:t>15分</w:t>
            </w:r>
          </w:p>
        </w:tc>
      </w:tr>
      <w:tr w14:paraId="2F5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1" w:type="pct"/>
          </w:tcPr>
          <w:p w14:paraId="5BF12BD3">
            <w:pPr>
              <w:spacing w:line="360" w:lineRule="auto"/>
              <w:jc w:val="left"/>
              <w:rPr>
                <w:rFonts w:ascii="宋体" w:hAnsi="宋体"/>
                <w:sz w:val="24"/>
              </w:rPr>
            </w:pPr>
            <w:r>
              <w:rPr>
                <w:rFonts w:hint="eastAsia" w:ascii="宋体" w:hAnsi="宋体"/>
                <w:sz w:val="24"/>
              </w:rPr>
              <w:t>1、综合实力</w:t>
            </w:r>
          </w:p>
        </w:tc>
        <w:tc>
          <w:tcPr>
            <w:tcW w:w="552" w:type="pct"/>
            <w:vAlign w:val="center"/>
          </w:tcPr>
          <w:p w14:paraId="6463A49E">
            <w:pPr>
              <w:spacing w:line="360" w:lineRule="auto"/>
              <w:jc w:val="left"/>
              <w:rPr>
                <w:rFonts w:ascii="宋体" w:hAnsi="宋体"/>
                <w:sz w:val="24"/>
              </w:rPr>
            </w:pPr>
            <w:r>
              <w:rPr>
                <w:rFonts w:hint="eastAsia" w:ascii="宋体" w:hAnsi="宋体"/>
                <w:sz w:val="24"/>
              </w:rPr>
              <w:t>5分</w:t>
            </w:r>
          </w:p>
        </w:tc>
        <w:tc>
          <w:tcPr>
            <w:tcW w:w="3436" w:type="pct"/>
          </w:tcPr>
          <w:p w14:paraId="5773B4A6">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14:paraId="2039398A">
            <w:pPr>
              <w:spacing w:line="360" w:lineRule="auto"/>
              <w:jc w:val="left"/>
              <w:rPr>
                <w:rFonts w:ascii="宋体" w:hAnsi="宋体"/>
                <w:sz w:val="24"/>
              </w:rPr>
            </w:pPr>
            <w:r>
              <w:rPr>
                <w:rFonts w:hint="eastAsia" w:ascii="宋体" w:hAnsi="宋体" w:cs="宋体"/>
                <w:color w:val="000000"/>
                <w:sz w:val="24"/>
              </w:rPr>
              <w:t>最好，得</w:t>
            </w:r>
            <w:r>
              <w:rPr>
                <w:rFonts w:hint="eastAsia" w:ascii="宋体" w:hAnsi="宋体" w:cs="宋体"/>
                <w:color w:val="000000"/>
                <w:sz w:val="24"/>
                <w:lang w:val="en-US" w:eastAsia="zh-CN"/>
              </w:rPr>
              <w:t>4</w:t>
            </w:r>
            <w:r>
              <w:rPr>
                <w:rFonts w:hint="eastAsia" w:ascii="宋体" w:hAnsi="宋体" w:cs="宋体"/>
                <w:color w:val="000000"/>
                <w:sz w:val="24"/>
              </w:rPr>
              <w:t>分-5分（含）；一般，得1分-3分（含）；较差0分（含）-1分（含）。</w:t>
            </w:r>
          </w:p>
        </w:tc>
      </w:tr>
      <w:tr w14:paraId="453C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1" w:type="pct"/>
          </w:tcPr>
          <w:p w14:paraId="360947D5">
            <w:pPr>
              <w:spacing w:line="360" w:lineRule="auto"/>
              <w:jc w:val="left"/>
              <w:rPr>
                <w:rFonts w:ascii="宋体" w:hAnsi="宋体"/>
                <w:sz w:val="24"/>
              </w:rPr>
            </w:pPr>
            <w:r>
              <w:rPr>
                <w:rFonts w:hint="eastAsia" w:ascii="宋体" w:hAnsi="宋体"/>
                <w:sz w:val="24"/>
              </w:rPr>
              <w:t>2、类似项目经验</w:t>
            </w:r>
          </w:p>
        </w:tc>
        <w:tc>
          <w:tcPr>
            <w:tcW w:w="552" w:type="pct"/>
            <w:vAlign w:val="center"/>
          </w:tcPr>
          <w:p w14:paraId="70A64A7E">
            <w:pPr>
              <w:spacing w:line="360" w:lineRule="auto"/>
              <w:jc w:val="left"/>
              <w:rPr>
                <w:rFonts w:ascii="宋体" w:hAnsi="宋体" w:cs="宋体"/>
                <w:color w:val="000000"/>
                <w:sz w:val="24"/>
              </w:rPr>
            </w:pPr>
            <w:r>
              <w:rPr>
                <w:rFonts w:hint="eastAsia" w:ascii="宋体" w:hAnsi="宋体" w:cs="宋体"/>
                <w:color w:val="000000"/>
                <w:sz w:val="24"/>
              </w:rPr>
              <w:t>10分</w:t>
            </w:r>
          </w:p>
        </w:tc>
        <w:tc>
          <w:tcPr>
            <w:tcW w:w="3436" w:type="pct"/>
          </w:tcPr>
          <w:p w14:paraId="6668C32C">
            <w:pPr>
              <w:spacing w:line="360" w:lineRule="auto"/>
              <w:jc w:val="left"/>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12</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r w14:paraId="55A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pct"/>
          </w:tcPr>
          <w:p w14:paraId="00F54B83">
            <w:pPr>
              <w:spacing w:line="360" w:lineRule="auto"/>
              <w:ind w:left="-91"/>
              <w:jc w:val="left"/>
              <w:rPr>
                <w:rFonts w:ascii="宋体" w:hAnsi="宋体"/>
                <w:sz w:val="24"/>
              </w:rPr>
            </w:pPr>
            <w:r>
              <w:rPr>
                <w:rFonts w:hint="eastAsia" w:ascii="宋体" w:hAnsi="宋体"/>
                <w:sz w:val="24"/>
              </w:rPr>
              <w:t>三、技术部分</w:t>
            </w:r>
          </w:p>
        </w:tc>
        <w:tc>
          <w:tcPr>
            <w:tcW w:w="3988" w:type="pct"/>
            <w:gridSpan w:val="2"/>
            <w:vAlign w:val="center"/>
          </w:tcPr>
          <w:p w14:paraId="30B2DC71">
            <w:pPr>
              <w:spacing w:line="360" w:lineRule="auto"/>
              <w:jc w:val="left"/>
              <w:rPr>
                <w:rFonts w:ascii="宋体" w:hAnsi="宋体"/>
                <w:sz w:val="24"/>
              </w:rPr>
            </w:pPr>
            <w:r>
              <w:rPr>
                <w:rFonts w:hint="eastAsia" w:ascii="宋体" w:hAnsi="宋体"/>
                <w:sz w:val="24"/>
              </w:rPr>
              <w:t>35分</w:t>
            </w:r>
          </w:p>
        </w:tc>
      </w:tr>
      <w:tr w14:paraId="3D4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pct"/>
          </w:tcPr>
          <w:p w14:paraId="156E3AA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14:paraId="3A9E6568">
            <w:pPr>
              <w:spacing w:line="360" w:lineRule="auto"/>
              <w:jc w:val="left"/>
              <w:rPr>
                <w:rFonts w:ascii="宋体" w:hAnsi="宋体"/>
                <w:sz w:val="24"/>
              </w:rPr>
            </w:pPr>
            <w:r>
              <w:rPr>
                <w:rFonts w:hint="eastAsia" w:ascii="宋体" w:hAnsi="宋体"/>
                <w:sz w:val="24"/>
              </w:rPr>
              <w:t>20分</w:t>
            </w:r>
          </w:p>
        </w:tc>
        <w:tc>
          <w:tcPr>
            <w:tcW w:w="3436" w:type="pct"/>
            <w:vAlign w:val="center"/>
          </w:tcPr>
          <w:p w14:paraId="3E5F6D11">
            <w:pPr>
              <w:widowControl/>
              <w:spacing w:line="360" w:lineRule="auto"/>
              <w:rPr>
                <w:rFonts w:ascii="宋体" w:hAnsi="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92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1" w:type="pct"/>
          </w:tcPr>
          <w:p w14:paraId="5F580BAF">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售后服务及培训</w:t>
            </w:r>
          </w:p>
        </w:tc>
        <w:tc>
          <w:tcPr>
            <w:tcW w:w="552" w:type="pct"/>
            <w:vAlign w:val="center"/>
          </w:tcPr>
          <w:p w14:paraId="507308E3">
            <w:pPr>
              <w:spacing w:line="360" w:lineRule="auto"/>
              <w:jc w:val="left"/>
              <w:rPr>
                <w:rFonts w:ascii="宋体" w:hAnsi="宋体"/>
                <w:sz w:val="24"/>
              </w:rPr>
            </w:pPr>
            <w:r>
              <w:rPr>
                <w:rFonts w:hint="eastAsia" w:ascii="宋体" w:hAnsi="宋体"/>
                <w:sz w:val="24"/>
              </w:rPr>
              <w:t>15分</w:t>
            </w:r>
          </w:p>
        </w:tc>
        <w:tc>
          <w:tcPr>
            <w:tcW w:w="3436" w:type="pct"/>
            <w:vAlign w:val="center"/>
          </w:tcPr>
          <w:p w14:paraId="40E25E0A">
            <w:pPr>
              <w:pStyle w:val="10"/>
              <w:ind w:left="-4"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14:paraId="748194C2">
            <w:pPr>
              <w:spacing w:line="360" w:lineRule="auto"/>
              <w:jc w:val="left"/>
              <w:rPr>
                <w:rFonts w:ascii="宋体" w:hAnsi="宋体"/>
                <w:sz w:val="24"/>
                <w:szCs w:val="21"/>
              </w:rPr>
            </w:pPr>
            <w:r>
              <w:rPr>
                <w:rFonts w:hint="eastAsia" w:ascii="宋体" w:hAnsi="宋体" w:cs="宋体"/>
                <w:color w:val="000000"/>
                <w:sz w:val="24"/>
              </w:rPr>
              <w:t>最好，得10分-15分（含）；一般，得5分-10分（含）；较差，得0分（含）-5分（含）。</w:t>
            </w:r>
          </w:p>
        </w:tc>
      </w:tr>
    </w:tbl>
    <w:p w14:paraId="4C7F2BAD">
      <w:pPr>
        <w:pStyle w:val="20"/>
        <w:spacing w:line="288" w:lineRule="auto"/>
        <w:ind w:left="0" w:firstLine="0"/>
        <w:rPr>
          <w:rFonts w:cs="宋体"/>
          <w:shd w:val="clear" w:color="auto" w:fill="auto"/>
        </w:rPr>
      </w:pPr>
    </w:p>
    <w:p w14:paraId="398A0298">
      <w:pPr>
        <w:numPr>
          <w:ilvl w:val="0"/>
          <w:numId w:val="6"/>
        </w:numPr>
        <w:snapToGrid w:val="0"/>
        <w:spacing w:line="360" w:lineRule="auto"/>
        <w:ind w:left="420" w:leftChars="0" w:hanging="420" w:firstLineChars="0"/>
        <w:rPr>
          <w:rFonts w:ascii="宋体" w:hAnsi="宋体"/>
          <w:b/>
          <w:sz w:val="24"/>
        </w:rPr>
      </w:pPr>
      <w:r>
        <w:rPr>
          <w:rFonts w:hint="eastAsia" w:ascii="宋体" w:hAnsi="宋体"/>
          <w:b/>
          <w:sz w:val="24"/>
        </w:rPr>
        <w:t>授予合同</w:t>
      </w:r>
    </w:p>
    <w:p w14:paraId="13057AAE">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0ED475F0">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按实际采购数量进行结算。</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每批次到货验收合格后，乙方提交发票后</w:t>
      </w:r>
      <w:r>
        <w:rPr>
          <w:rFonts w:hint="eastAsia" w:ascii="宋体" w:hAnsi="宋体"/>
          <w:color w:val="000000"/>
          <w:spacing w:val="-4"/>
          <w:sz w:val="24"/>
          <w:lang w:val="en-US" w:eastAsia="zh-CN"/>
        </w:rPr>
        <w:t>90</w:t>
      </w:r>
      <w:r>
        <w:rPr>
          <w:rFonts w:hint="eastAsia" w:ascii="宋体" w:hAnsi="宋体"/>
          <w:color w:val="000000"/>
          <w:spacing w:val="-4"/>
          <w:sz w:val="24"/>
        </w:rPr>
        <w:t>天</w:t>
      </w:r>
      <w:r>
        <w:rPr>
          <w:rFonts w:hint="eastAsia" w:ascii="宋体" w:hAnsi="宋体"/>
          <w:color w:val="000000"/>
          <w:spacing w:val="-4"/>
          <w:sz w:val="24"/>
          <w:lang w:val="en-US" w:eastAsia="zh-CN"/>
        </w:rPr>
        <w:t>内</w:t>
      </w:r>
      <w:r>
        <w:rPr>
          <w:rFonts w:hint="eastAsia" w:ascii="宋体" w:hAnsi="宋体"/>
          <w:color w:val="000000"/>
          <w:spacing w:val="-4"/>
          <w:sz w:val="24"/>
        </w:rPr>
        <w:t>支付。</w:t>
      </w:r>
    </w:p>
    <w:p w14:paraId="37AC3AD5">
      <w:pPr>
        <w:widowControl/>
        <w:spacing w:line="360" w:lineRule="auto"/>
        <w:ind w:firstLine="482" w:firstLineChars="200"/>
        <w:jc w:val="left"/>
        <w:rPr>
          <w:rFonts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058EABFA">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9"/>
        <w:rPr>
          <w:rFonts w:ascii="华文仿宋" w:hAnsi="华文仿宋" w:cs="华文仿宋"/>
        </w:rPr>
      </w:pPr>
    </w:p>
    <w:p w14:paraId="0AC2A85D">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7"/>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上海市儿童医院零配件类设备供应商遴选项目</w:t>
      </w:r>
    </w:p>
    <w:p w14:paraId="68742462">
      <w:pPr>
        <w:pStyle w:val="17"/>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hint="eastAsia" w:ascii="宋体" w:hAnsi="宋体" w:cs="宋体"/>
          <w:b/>
          <w:bCs/>
          <w:shd w:val="clear" w:color="auto" w:fill="FFFFFF"/>
        </w:rPr>
        <w:t>二、实施地点：</w:t>
      </w:r>
      <w:r>
        <w:rPr>
          <w:rFonts w:hint="eastAsia" w:ascii="宋体" w:hAnsi="宋体" w:cs="宋体"/>
          <w:shd w:val="clear" w:color="auto" w:fill="FFFFFF"/>
        </w:rPr>
        <w:t>上海市儿童医院</w:t>
      </w:r>
    </w:p>
    <w:p w14:paraId="229689F6">
      <w:pPr>
        <w:pStyle w:val="17"/>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hint="eastAsia" w:ascii="宋体" w:hAnsi="宋体" w:cs="宋体"/>
          <w:b/>
          <w:bCs/>
          <w:shd w:val="clear" w:color="auto" w:fill="FFFFFF"/>
        </w:rPr>
        <w:t>三、供货周期：</w:t>
      </w:r>
      <w:r>
        <w:rPr>
          <w:rFonts w:hint="eastAsia" w:ascii="宋体" w:hAnsi="宋体" w:cs="宋体"/>
          <w:shd w:val="clear" w:color="auto" w:fill="FFFFFF"/>
        </w:rPr>
        <w:t>合同签订后2年。</w:t>
      </w:r>
    </w:p>
    <w:p w14:paraId="304F6DDA">
      <w:pPr>
        <w:pStyle w:val="9"/>
        <w:outlineLvl w:val="0"/>
        <w:rPr>
          <w:rFonts w:ascii="宋体" w:hAnsi="宋体" w:cs="宋体"/>
          <w:b/>
          <w:bCs/>
          <w:sz w:val="24"/>
          <w:shd w:val="clear" w:color="auto" w:fill="FFFFFF"/>
        </w:rPr>
      </w:pPr>
      <w:r>
        <w:rPr>
          <w:rFonts w:hint="eastAsia" w:ascii="宋体" w:hAnsi="宋体" w:cs="宋体"/>
          <w:b/>
          <w:bCs/>
          <w:kern w:val="0"/>
          <w:sz w:val="24"/>
          <w:shd w:val="clear" w:color="auto" w:fill="FFFFFF"/>
        </w:rPr>
        <w:t>四、采</w:t>
      </w:r>
      <w:r>
        <w:rPr>
          <w:rFonts w:hint="eastAsia" w:ascii="宋体" w:hAnsi="宋体" w:cs="宋体"/>
          <w:b/>
          <w:bCs/>
          <w:sz w:val="24"/>
          <w:shd w:val="clear" w:color="auto" w:fill="FFFFFF"/>
        </w:rPr>
        <w:t>购需求</w:t>
      </w:r>
    </w:p>
    <w:p w14:paraId="729F8820">
      <w:pPr>
        <w:pStyle w:val="7"/>
        <w:ind w:firstLine="360"/>
        <w:jc w:val="left"/>
        <w:rPr>
          <w:sz w:val="24"/>
          <w:szCs w:val="24"/>
        </w:rPr>
      </w:pPr>
      <w:r>
        <w:rPr>
          <w:rFonts w:hint="eastAsia"/>
          <w:sz w:val="24"/>
          <w:szCs w:val="24"/>
        </w:rPr>
        <w:t>本次采购根据上海市儿童医院对信息类设备零配件的需求情况，遴选相应设备供应商，为医院提供信息类设备的零配件购置、配送、安装及售后服务。本次遴选计划入围2家供应商。</w:t>
      </w:r>
    </w:p>
    <w:p w14:paraId="631A74FA">
      <w:pPr>
        <w:pStyle w:val="7"/>
        <w:numPr>
          <w:ilvl w:val="0"/>
          <w:numId w:val="8"/>
        </w:numPr>
        <w:ind w:firstLine="0" w:firstLineChars="0"/>
        <w:jc w:val="left"/>
        <w:rPr>
          <w:rFonts w:ascii="宋体" w:hAnsi="宋体"/>
          <w:b/>
          <w:bCs/>
          <w:color w:val="000000"/>
          <w:sz w:val="24"/>
        </w:rPr>
      </w:pPr>
      <w:r>
        <w:rPr>
          <w:rFonts w:hint="eastAsia" w:ascii="宋体" w:hAnsi="宋体"/>
          <w:b/>
          <w:bCs/>
          <w:color w:val="000000"/>
          <w:sz w:val="24"/>
        </w:rPr>
        <w:t>采购类别和范围</w:t>
      </w:r>
    </w:p>
    <w:p w14:paraId="7764C86D">
      <w:pPr>
        <w:numPr>
          <w:ilvl w:val="255"/>
          <w:numId w:val="0"/>
        </w:numPr>
        <w:spacing w:line="360" w:lineRule="auto"/>
        <w:rPr>
          <w:rFonts w:ascii="宋体" w:hAnsi="宋体"/>
          <w:color w:val="000000"/>
          <w:sz w:val="24"/>
        </w:rPr>
      </w:pPr>
      <w:r>
        <w:rPr>
          <w:rFonts w:hint="eastAsia" w:ascii="宋体" w:hAnsi="宋体"/>
          <w:color w:val="000000"/>
          <w:sz w:val="24"/>
        </w:rPr>
        <w:t>本次信息设备零配件采购类别包括但不限于：</w:t>
      </w:r>
    </w:p>
    <w:p w14:paraId="59A6FF9B">
      <w:pPr>
        <w:spacing w:line="360" w:lineRule="auto"/>
        <w:rPr>
          <w:rFonts w:ascii="宋体" w:hAnsi="宋体"/>
          <w:color w:val="000000"/>
          <w:sz w:val="24"/>
        </w:rPr>
      </w:pPr>
      <w:r>
        <w:rPr>
          <w:rFonts w:hint="eastAsia" w:ascii="宋体" w:hAnsi="宋体"/>
          <w:color w:val="000000"/>
          <w:sz w:val="24"/>
        </w:rPr>
        <w:t>5.1电脑配件：CPU、内存、主板、显卡、硬盘、显示器、机箱、电源、散热器、刻录机/光驱、SSD固态硬盘等。</w:t>
      </w:r>
    </w:p>
    <w:p w14:paraId="65505933">
      <w:pPr>
        <w:spacing w:line="360" w:lineRule="auto"/>
        <w:rPr>
          <w:rFonts w:ascii="宋体" w:hAnsi="宋体"/>
          <w:color w:val="000000"/>
          <w:sz w:val="24"/>
        </w:rPr>
      </w:pPr>
      <w:r>
        <w:rPr>
          <w:rFonts w:hint="eastAsia" w:ascii="宋体" w:hAnsi="宋体"/>
          <w:color w:val="000000"/>
          <w:sz w:val="24"/>
        </w:rPr>
        <w:t>5.2 外设产品：键盘、鼠标、网络仪表仪器、U盘、移动固态硬盘、移动硬盘、摄像头、各类线缆、手写板、高拍仪、电脑维护工具、UPS电源、机柜、复印扫描设备、会议音视频设备等。</w:t>
      </w:r>
    </w:p>
    <w:p w14:paraId="5DB0BE42">
      <w:pPr>
        <w:spacing w:line="360" w:lineRule="auto"/>
        <w:rPr>
          <w:rFonts w:ascii="宋体" w:hAnsi="宋体"/>
          <w:color w:val="000000"/>
          <w:sz w:val="24"/>
        </w:rPr>
      </w:pPr>
      <w:r>
        <w:rPr>
          <w:rFonts w:hint="eastAsia" w:ascii="宋体" w:hAnsi="宋体"/>
          <w:color w:val="000000"/>
          <w:sz w:val="24"/>
        </w:rPr>
        <w:t>5.3 网络产品：路由器、交换机、网卡、5G/4G上网卡。</w:t>
      </w:r>
    </w:p>
    <w:p w14:paraId="7238B0C3">
      <w:pPr>
        <w:spacing w:line="360" w:lineRule="auto"/>
        <w:rPr>
          <w:rFonts w:ascii="宋体" w:hAnsi="宋体"/>
          <w:color w:val="000000"/>
          <w:sz w:val="24"/>
        </w:rPr>
      </w:pPr>
      <w:r>
        <w:rPr>
          <w:rFonts w:hint="eastAsia" w:ascii="宋体" w:hAnsi="宋体"/>
          <w:color w:val="000000"/>
          <w:sz w:val="24"/>
        </w:rPr>
        <w:t>5.4 数码配件：存储卡、三脚架/云台、镜头、滤镜、闪光灯、读卡器、电池、蓝牙耳机、音箱等。</w:t>
      </w:r>
    </w:p>
    <w:p w14:paraId="1C5250CC">
      <w:pPr>
        <w:spacing w:line="360" w:lineRule="auto"/>
        <w:rPr>
          <w:rFonts w:ascii="宋体" w:hAnsi="宋体"/>
          <w:color w:val="000000"/>
          <w:sz w:val="24"/>
        </w:rPr>
      </w:pPr>
      <w:r>
        <w:rPr>
          <w:rFonts w:hint="eastAsia" w:ascii="宋体" w:hAnsi="宋体"/>
          <w:color w:val="000000"/>
          <w:sz w:val="24"/>
        </w:rPr>
        <w:t>5.5 历史采购设备清单及数量供参考，包括但不限于以下内容：</w:t>
      </w:r>
    </w:p>
    <w:tbl>
      <w:tblPr>
        <w:tblStyle w:val="21"/>
        <w:tblW w:w="8946" w:type="dxa"/>
        <w:jc w:val="center"/>
        <w:tblLayout w:type="fixed"/>
        <w:tblCellMar>
          <w:top w:w="0" w:type="dxa"/>
          <w:left w:w="108" w:type="dxa"/>
          <w:bottom w:w="0" w:type="dxa"/>
          <w:right w:w="108" w:type="dxa"/>
        </w:tblCellMar>
      </w:tblPr>
      <w:tblGrid>
        <w:gridCol w:w="550"/>
        <w:gridCol w:w="1725"/>
        <w:gridCol w:w="2681"/>
        <w:gridCol w:w="1245"/>
        <w:gridCol w:w="1035"/>
        <w:gridCol w:w="1710"/>
      </w:tblGrid>
      <w:tr w14:paraId="0D100194">
        <w:tblPrEx>
          <w:tblCellMar>
            <w:top w:w="0" w:type="dxa"/>
            <w:left w:w="108" w:type="dxa"/>
            <w:bottom w:w="0" w:type="dxa"/>
            <w:right w:w="108" w:type="dxa"/>
          </w:tblCellMar>
        </w:tblPrEx>
        <w:trPr>
          <w:trHeight w:val="1068"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EA957C3">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454C46BB">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名称</w:t>
            </w:r>
          </w:p>
        </w:tc>
        <w:tc>
          <w:tcPr>
            <w:tcW w:w="2681" w:type="dxa"/>
            <w:tcBorders>
              <w:top w:val="single" w:color="auto" w:sz="4" w:space="0"/>
              <w:left w:val="single" w:color="auto" w:sz="4" w:space="0"/>
              <w:bottom w:val="single" w:color="auto" w:sz="4" w:space="0"/>
              <w:right w:val="single" w:color="auto" w:sz="4" w:space="0"/>
            </w:tcBorders>
            <w:vAlign w:val="center"/>
          </w:tcPr>
          <w:p w14:paraId="22D9EB3B">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技术参数（至少满足以下要求）</w:t>
            </w:r>
          </w:p>
        </w:tc>
        <w:tc>
          <w:tcPr>
            <w:tcW w:w="1245" w:type="dxa"/>
            <w:tcBorders>
              <w:top w:val="single" w:color="auto" w:sz="4" w:space="0"/>
              <w:left w:val="single" w:color="auto" w:sz="4" w:space="0"/>
              <w:bottom w:val="single" w:color="auto" w:sz="4" w:space="0"/>
              <w:right w:val="single" w:color="auto" w:sz="4" w:space="0"/>
            </w:tcBorders>
            <w:vAlign w:val="center"/>
          </w:tcPr>
          <w:p w14:paraId="005A3B93">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参考数量（台/年）</w:t>
            </w:r>
          </w:p>
        </w:tc>
        <w:tc>
          <w:tcPr>
            <w:tcW w:w="1035" w:type="dxa"/>
            <w:tcBorders>
              <w:top w:val="single" w:color="auto" w:sz="4" w:space="0"/>
              <w:left w:val="single" w:color="auto" w:sz="4" w:space="0"/>
              <w:bottom w:val="single" w:color="auto" w:sz="4" w:space="0"/>
              <w:right w:val="single" w:color="auto" w:sz="4" w:space="0"/>
            </w:tcBorders>
            <w:vAlign w:val="center"/>
          </w:tcPr>
          <w:p w14:paraId="46695DE1">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权重</w:t>
            </w:r>
          </w:p>
        </w:tc>
        <w:tc>
          <w:tcPr>
            <w:tcW w:w="1710" w:type="dxa"/>
            <w:tcBorders>
              <w:top w:val="single" w:color="auto" w:sz="4" w:space="0"/>
              <w:left w:val="single" w:color="auto" w:sz="4" w:space="0"/>
              <w:bottom w:val="single" w:color="auto" w:sz="4" w:space="0"/>
              <w:right w:val="single" w:color="auto" w:sz="4" w:space="0"/>
            </w:tcBorders>
            <w:vAlign w:val="center"/>
          </w:tcPr>
          <w:p w14:paraId="7937183F">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参考品牌</w:t>
            </w:r>
          </w:p>
        </w:tc>
      </w:tr>
      <w:tr w14:paraId="2555D57F">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417FBE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1725" w:type="dxa"/>
            <w:tcBorders>
              <w:top w:val="single" w:color="auto" w:sz="4" w:space="0"/>
              <w:left w:val="single" w:color="auto" w:sz="4" w:space="0"/>
              <w:bottom w:val="single" w:color="auto" w:sz="4" w:space="0"/>
              <w:right w:val="single" w:color="auto" w:sz="4" w:space="0"/>
            </w:tcBorders>
            <w:vAlign w:val="center"/>
          </w:tcPr>
          <w:p w14:paraId="5CEF0461">
            <w:pPr>
              <w:widowControl/>
              <w:tabs>
                <w:tab w:val="left" w:pos="452"/>
              </w:tabs>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扫描枪</w:t>
            </w:r>
          </w:p>
        </w:tc>
        <w:tc>
          <w:tcPr>
            <w:tcW w:w="2681" w:type="dxa"/>
            <w:tcBorders>
              <w:top w:val="single" w:color="auto" w:sz="4" w:space="0"/>
              <w:left w:val="single" w:color="auto" w:sz="4" w:space="0"/>
              <w:bottom w:val="single" w:color="auto" w:sz="4" w:space="0"/>
              <w:right w:val="single" w:color="auto" w:sz="4" w:space="0"/>
            </w:tcBorders>
            <w:vAlign w:val="center"/>
          </w:tcPr>
          <w:p w14:paraId="4589979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支持一维、二维码扫描</w:t>
            </w:r>
          </w:p>
        </w:tc>
        <w:tc>
          <w:tcPr>
            <w:tcW w:w="1245" w:type="dxa"/>
            <w:tcBorders>
              <w:top w:val="single" w:color="auto" w:sz="4" w:space="0"/>
              <w:left w:val="single" w:color="auto" w:sz="4" w:space="0"/>
              <w:bottom w:val="single" w:color="auto" w:sz="4" w:space="0"/>
              <w:right w:val="single" w:color="auto" w:sz="4" w:space="0"/>
            </w:tcBorders>
            <w:vAlign w:val="center"/>
          </w:tcPr>
          <w:p w14:paraId="3B7702A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60</w:t>
            </w:r>
          </w:p>
        </w:tc>
        <w:tc>
          <w:tcPr>
            <w:tcW w:w="1035" w:type="dxa"/>
            <w:tcBorders>
              <w:top w:val="single" w:color="auto" w:sz="4" w:space="0"/>
              <w:left w:val="single" w:color="auto" w:sz="4" w:space="0"/>
              <w:bottom w:val="single" w:color="auto" w:sz="4" w:space="0"/>
              <w:right w:val="single" w:color="auto" w:sz="4" w:space="0"/>
            </w:tcBorders>
            <w:vAlign w:val="center"/>
          </w:tcPr>
          <w:p w14:paraId="7BB7250F">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429A4A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霍尼韦尔、斑马、新大陆</w:t>
            </w:r>
          </w:p>
        </w:tc>
      </w:tr>
      <w:tr w14:paraId="17F756DA">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197FAD16">
            <w:pPr>
              <w:keepNext w:val="0"/>
              <w:keepLines w:val="0"/>
              <w:widowControl/>
              <w:suppressLineNumbers w:val="0"/>
              <w:jc w:val="center"/>
              <w:textAlignment w:val="center"/>
              <w:rPr>
                <w:rFonts w:hint="eastAsia" w:ascii="宋体" w:hAnsi="宋体" w:eastAsia="宋体" w:cs="宋体"/>
                <w:color w:val="000000"/>
                <w:sz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25" w:type="dxa"/>
            <w:tcBorders>
              <w:top w:val="single" w:color="auto" w:sz="4" w:space="0"/>
              <w:left w:val="single" w:color="auto" w:sz="4" w:space="0"/>
              <w:bottom w:val="single" w:color="auto" w:sz="4" w:space="0"/>
              <w:right w:val="single" w:color="auto" w:sz="4" w:space="0"/>
            </w:tcBorders>
            <w:vAlign w:val="center"/>
          </w:tcPr>
          <w:p w14:paraId="522057E1">
            <w:pPr>
              <w:widowControl/>
              <w:tabs>
                <w:tab w:val="left" w:pos="452"/>
              </w:tabs>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扫描平台</w:t>
            </w:r>
          </w:p>
        </w:tc>
        <w:tc>
          <w:tcPr>
            <w:tcW w:w="2681" w:type="dxa"/>
            <w:tcBorders>
              <w:top w:val="single" w:color="auto" w:sz="4" w:space="0"/>
              <w:left w:val="single" w:color="auto" w:sz="4" w:space="0"/>
              <w:bottom w:val="single" w:color="auto" w:sz="4" w:space="0"/>
              <w:right w:val="single" w:color="auto" w:sz="4" w:space="0"/>
            </w:tcBorders>
            <w:vAlign w:val="center"/>
          </w:tcPr>
          <w:p w14:paraId="6E655862">
            <w:pPr>
              <w:widowControl/>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支持一维、二维码扫描</w:t>
            </w:r>
          </w:p>
        </w:tc>
        <w:tc>
          <w:tcPr>
            <w:tcW w:w="1245" w:type="dxa"/>
            <w:tcBorders>
              <w:top w:val="single" w:color="auto" w:sz="4" w:space="0"/>
              <w:left w:val="single" w:color="auto" w:sz="4" w:space="0"/>
              <w:bottom w:val="single" w:color="auto" w:sz="4" w:space="0"/>
              <w:right w:val="single" w:color="auto" w:sz="4" w:space="0"/>
            </w:tcBorders>
            <w:vAlign w:val="center"/>
          </w:tcPr>
          <w:p w14:paraId="5FF0D1F4">
            <w:pPr>
              <w:widowControl/>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30</w:t>
            </w:r>
          </w:p>
          <w:p w14:paraId="611289C2">
            <w:pPr>
              <w:rPr>
                <w:rFonts w:hint="eastAsia" w:ascii="宋体" w:hAnsi="宋体" w:eastAsia="宋体" w:cs="宋体"/>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B62DA79">
            <w:pPr>
              <w:keepNext w:val="0"/>
              <w:keepLines w:val="0"/>
              <w:widowControl/>
              <w:suppressLineNumbers w:val="0"/>
              <w:jc w:val="center"/>
              <w:textAlignment w:val="center"/>
              <w:rPr>
                <w:rFonts w:hint="eastAsia" w:ascii="宋体" w:hAnsi="宋体" w:eastAsia="宋体" w:cs="宋体"/>
                <w:color w:val="00000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8063EE3">
            <w:pPr>
              <w:widowControl/>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霍尼韦尔、斑马、新大陆</w:t>
            </w:r>
          </w:p>
        </w:tc>
      </w:tr>
      <w:tr w14:paraId="530787FE">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870B9E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1725" w:type="dxa"/>
            <w:tcBorders>
              <w:top w:val="single" w:color="auto" w:sz="4" w:space="0"/>
              <w:left w:val="single" w:color="auto" w:sz="4" w:space="0"/>
              <w:bottom w:val="single" w:color="auto" w:sz="4" w:space="0"/>
              <w:right w:val="single" w:color="auto" w:sz="4" w:space="0"/>
            </w:tcBorders>
            <w:vAlign w:val="center"/>
          </w:tcPr>
          <w:p w14:paraId="5C673E6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充电器套装</w:t>
            </w:r>
          </w:p>
        </w:tc>
        <w:tc>
          <w:tcPr>
            <w:tcW w:w="2681" w:type="dxa"/>
            <w:tcBorders>
              <w:top w:val="single" w:color="auto" w:sz="4" w:space="0"/>
              <w:left w:val="single" w:color="auto" w:sz="4" w:space="0"/>
              <w:bottom w:val="single" w:color="auto" w:sz="4" w:space="0"/>
              <w:right w:val="single" w:color="auto" w:sz="4" w:space="0"/>
            </w:tcBorders>
            <w:vAlign w:val="center"/>
          </w:tcPr>
          <w:p w14:paraId="707245D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Type-c、安卓头、苹果头</w:t>
            </w:r>
          </w:p>
          <w:p w14:paraId="6C4C011D">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1.5米数据线</w:t>
            </w:r>
          </w:p>
        </w:tc>
        <w:tc>
          <w:tcPr>
            <w:tcW w:w="1245" w:type="dxa"/>
            <w:tcBorders>
              <w:top w:val="single" w:color="auto" w:sz="4" w:space="0"/>
              <w:left w:val="single" w:color="auto" w:sz="4" w:space="0"/>
              <w:bottom w:val="single" w:color="auto" w:sz="4" w:space="0"/>
              <w:right w:val="single" w:color="auto" w:sz="4" w:space="0"/>
            </w:tcBorders>
            <w:vAlign w:val="center"/>
          </w:tcPr>
          <w:p w14:paraId="752D402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40</w:t>
            </w:r>
          </w:p>
        </w:tc>
        <w:tc>
          <w:tcPr>
            <w:tcW w:w="1035" w:type="dxa"/>
            <w:tcBorders>
              <w:top w:val="single" w:color="auto" w:sz="4" w:space="0"/>
              <w:left w:val="single" w:color="auto" w:sz="4" w:space="0"/>
              <w:bottom w:val="single" w:color="auto" w:sz="4" w:space="0"/>
              <w:right w:val="single" w:color="auto" w:sz="4" w:space="0"/>
            </w:tcBorders>
            <w:vAlign w:val="center"/>
          </w:tcPr>
          <w:p w14:paraId="6045082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CCD1D9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绿联、倍思、品胜</w:t>
            </w:r>
          </w:p>
        </w:tc>
      </w:tr>
      <w:tr w14:paraId="523E919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ED3EA0F">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4</w:t>
            </w:r>
          </w:p>
        </w:tc>
        <w:tc>
          <w:tcPr>
            <w:tcW w:w="1725" w:type="dxa"/>
            <w:tcBorders>
              <w:top w:val="single" w:color="auto" w:sz="4" w:space="0"/>
              <w:left w:val="single" w:color="auto" w:sz="4" w:space="0"/>
              <w:bottom w:val="single" w:color="auto" w:sz="4" w:space="0"/>
              <w:right w:val="single" w:color="auto" w:sz="4" w:space="0"/>
            </w:tcBorders>
            <w:vAlign w:val="center"/>
          </w:tcPr>
          <w:p w14:paraId="676B382F">
            <w:pPr>
              <w:widowControl/>
              <w:spacing w:line="360" w:lineRule="auto"/>
              <w:jc w:val="center"/>
              <w:rPr>
                <w:rFonts w:hint="eastAsia" w:ascii="宋体" w:hAnsi="宋体" w:eastAsia="宋体" w:cs="宋体"/>
                <w:sz w:val="24"/>
              </w:rPr>
            </w:pPr>
            <w:r>
              <w:rPr>
                <w:rFonts w:hint="eastAsia" w:ascii="宋体" w:hAnsi="宋体" w:eastAsia="宋体" w:cs="宋体"/>
                <w:sz w:val="24"/>
              </w:rPr>
              <w:t>鼠标</w:t>
            </w:r>
          </w:p>
        </w:tc>
        <w:tc>
          <w:tcPr>
            <w:tcW w:w="2681" w:type="dxa"/>
            <w:tcBorders>
              <w:top w:val="single" w:color="auto" w:sz="4" w:space="0"/>
              <w:left w:val="single" w:color="auto" w:sz="4" w:space="0"/>
              <w:bottom w:val="single" w:color="auto" w:sz="4" w:space="0"/>
              <w:right w:val="single" w:color="auto" w:sz="4" w:space="0"/>
            </w:tcBorders>
            <w:vAlign w:val="center"/>
          </w:tcPr>
          <w:p w14:paraId="796D6F04">
            <w:pPr>
              <w:widowControl/>
              <w:spacing w:line="360" w:lineRule="auto"/>
              <w:rPr>
                <w:rFonts w:hint="eastAsia" w:ascii="宋体" w:hAnsi="宋体" w:eastAsia="宋体" w:cs="宋体"/>
                <w:sz w:val="24"/>
              </w:rPr>
            </w:pPr>
            <w:r>
              <w:rPr>
                <w:rFonts w:hint="eastAsia" w:ascii="宋体" w:hAnsi="宋体" w:eastAsia="宋体" w:cs="宋体"/>
                <w:sz w:val="24"/>
              </w:rPr>
              <w:t>USB接口</w:t>
            </w:r>
          </w:p>
        </w:tc>
        <w:tc>
          <w:tcPr>
            <w:tcW w:w="1245" w:type="dxa"/>
            <w:tcBorders>
              <w:top w:val="single" w:color="auto" w:sz="4" w:space="0"/>
              <w:left w:val="single" w:color="auto" w:sz="4" w:space="0"/>
              <w:bottom w:val="single" w:color="auto" w:sz="4" w:space="0"/>
              <w:right w:val="single" w:color="auto" w:sz="4" w:space="0"/>
            </w:tcBorders>
            <w:vAlign w:val="center"/>
          </w:tcPr>
          <w:p w14:paraId="0FA8E7B8">
            <w:pPr>
              <w:widowControl/>
              <w:spacing w:line="360" w:lineRule="auto"/>
              <w:jc w:val="center"/>
              <w:rPr>
                <w:rFonts w:hint="eastAsia" w:ascii="宋体" w:hAnsi="宋体" w:eastAsia="宋体" w:cs="宋体"/>
                <w:sz w:val="24"/>
              </w:rPr>
            </w:pPr>
            <w:r>
              <w:rPr>
                <w:rFonts w:hint="eastAsia" w:ascii="宋体" w:hAnsi="宋体" w:eastAsia="宋体" w:cs="宋体"/>
                <w:sz w:val="24"/>
              </w:rPr>
              <w:t>80</w:t>
            </w:r>
          </w:p>
        </w:tc>
        <w:tc>
          <w:tcPr>
            <w:tcW w:w="1035" w:type="dxa"/>
            <w:tcBorders>
              <w:top w:val="single" w:color="auto" w:sz="4" w:space="0"/>
              <w:left w:val="single" w:color="auto" w:sz="4" w:space="0"/>
              <w:bottom w:val="single" w:color="auto" w:sz="4" w:space="0"/>
              <w:right w:val="single" w:color="auto" w:sz="4" w:space="0"/>
            </w:tcBorders>
            <w:vAlign w:val="center"/>
          </w:tcPr>
          <w:p w14:paraId="2B514AF2">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51E6588">
            <w:pPr>
              <w:widowControl/>
              <w:spacing w:line="360" w:lineRule="auto"/>
              <w:jc w:val="center"/>
              <w:rPr>
                <w:rFonts w:hint="eastAsia" w:ascii="宋体" w:hAnsi="宋体" w:eastAsia="宋体" w:cs="宋体"/>
                <w:sz w:val="24"/>
              </w:rPr>
            </w:pPr>
            <w:r>
              <w:rPr>
                <w:rFonts w:hint="eastAsia" w:ascii="宋体" w:hAnsi="宋体" w:eastAsia="宋体" w:cs="宋体"/>
                <w:sz w:val="24"/>
              </w:rPr>
              <w:t>Dell、联想、罗技</w:t>
            </w:r>
          </w:p>
        </w:tc>
      </w:tr>
      <w:tr w14:paraId="6ADF8F5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03980B3">
            <w:pPr>
              <w:keepNext w:val="0"/>
              <w:keepLines w:val="0"/>
              <w:widowControl/>
              <w:suppressLineNumbers w:val="0"/>
              <w:jc w:val="center"/>
              <w:textAlignment w:val="center"/>
              <w:rPr>
                <w:rFonts w:hint="eastAsia" w:ascii="宋体" w:hAnsi="宋体" w:eastAsia="宋体" w:cs="宋体"/>
                <w:sz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25" w:type="dxa"/>
            <w:tcBorders>
              <w:top w:val="single" w:color="auto" w:sz="4" w:space="0"/>
              <w:left w:val="single" w:color="auto" w:sz="4" w:space="0"/>
              <w:bottom w:val="single" w:color="auto" w:sz="4" w:space="0"/>
              <w:right w:val="single" w:color="auto" w:sz="4" w:space="0"/>
            </w:tcBorders>
            <w:vAlign w:val="center"/>
          </w:tcPr>
          <w:p w14:paraId="3DA037B8">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键盘</w:t>
            </w:r>
          </w:p>
        </w:tc>
        <w:tc>
          <w:tcPr>
            <w:tcW w:w="2681" w:type="dxa"/>
            <w:tcBorders>
              <w:top w:val="single" w:color="auto" w:sz="4" w:space="0"/>
              <w:left w:val="single" w:color="auto" w:sz="4" w:space="0"/>
              <w:bottom w:val="single" w:color="auto" w:sz="4" w:space="0"/>
              <w:right w:val="single" w:color="auto" w:sz="4" w:space="0"/>
            </w:tcBorders>
            <w:vAlign w:val="center"/>
          </w:tcPr>
          <w:p w14:paraId="352BDE1A">
            <w:pPr>
              <w:widowControl/>
              <w:spacing w:line="360" w:lineRule="auto"/>
              <w:rPr>
                <w:rFonts w:hint="eastAsia" w:ascii="宋体" w:hAnsi="宋体" w:eastAsia="宋体" w:cs="宋体"/>
                <w:sz w:val="24"/>
                <w:highlight w:val="none"/>
              </w:rPr>
            </w:pPr>
            <w:r>
              <w:rPr>
                <w:rFonts w:hint="eastAsia" w:ascii="宋体" w:hAnsi="宋体" w:eastAsia="宋体" w:cs="宋体"/>
                <w:sz w:val="24"/>
                <w:highlight w:val="none"/>
              </w:rPr>
              <w:t>标准键盘 带滚轴</w:t>
            </w:r>
          </w:p>
        </w:tc>
        <w:tc>
          <w:tcPr>
            <w:tcW w:w="1245" w:type="dxa"/>
            <w:tcBorders>
              <w:top w:val="single" w:color="auto" w:sz="4" w:space="0"/>
              <w:left w:val="single" w:color="auto" w:sz="4" w:space="0"/>
              <w:bottom w:val="single" w:color="auto" w:sz="4" w:space="0"/>
              <w:right w:val="single" w:color="auto" w:sz="4" w:space="0"/>
            </w:tcBorders>
            <w:vAlign w:val="center"/>
          </w:tcPr>
          <w:p w14:paraId="2E8862A6">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035" w:type="dxa"/>
            <w:tcBorders>
              <w:top w:val="single" w:color="auto" w:sz="4" w:space="0"/>
              <w:left w:val="single" w:color="auto" w:sz="4" w:space="0"/>
              <w:bottom w:val="single" w:color="auto" w:sz="4" w:space="0"/>
              <w:right w:val="single" w:color="auto" w:sz="4" w:space="0"/>
            </w:tcBorders>
            <w:vAlign w:val="center"/>
          </w:tcPr>
          <w:p w14:paraId="1F985EA1">
            <w:pPr>
              <w:keepNext w:val="0"/>
              <w:keepLines w:val="0"/>
              <w:widowControl/>
              <w:suppressLineNumbers w:val="0"/>
              <w:jc w:val="center"/>
              <w:textAlignment w:val="center"/>
              <w:rPr>
                <w:rFonts w:hint="eastAsia" w:ascii="宋体" w:hAnsi="宋体" w:eastAsia="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3BF3610">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Dell、联想、罗技</w:t>
            </w:r>
          </w:p>
        </w:tc>
      </w:tr>
      <w:tr w14:paraId="68541860">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5AA679C">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6</w:t>
            </w:r>
          </w:p>
        </w:tc>
        <w:tc>
          <w:tcPr>
            <w:tcW w:w="1725" w:type="dxa"/>
            <w:tcBorders>
              <w:top w:val="single" w:color="auto" w:sz="4" w:space="0"/>
              <w:left w:val="single" w:color="auto" w:sz="4" w:space="0"/>
              <w:bottom w:val="single" w:color="auto" w:sz="4" w:space="0"/>
              <w:right w:val="single" w:color="auto" w:sz="4" w:space="0"/>
            </w:tcBorders>
            <w:vAlign w:val="center"/>
          </w:tcPr>
          <w:p w14:paraId="4FB9DE8A">
            <w:pPr>
              <w:widowControl/>
              <w:spacing w:line="360" w:lineRule="auto"/>
              <w:jc w:val="center"/>
              <w:rPr>
                <w:rFonts w:hint="eastAsia" w:ascii="宋体" w:hAnsi="宋体" w:eastAsia="宋体" w:cs="宋体"/>
                <w:sz w:val="24"/>
              </w:rPr>
            </w:pPr>
            <w:r>
              <w:rPr>
                <w:rFonts w:hint="eastAsia" w:ascii="宋体" w:hAnsi="宋体" w:eastAsia="宋体" w:cs="宋体"/>
                <w:sz w:val="24"/>
              </w:rPr>
              <w:t>呼叫铃</w:t>
            </w:r>
          </w:p>
        </w:tc>
        <w:tc>
          <w:tcPr>
            <w:tcW w:w="2681" w:type="dxa"/>
            <w:tcBorders>
              <w:top w:val="single" w:color="auto" w:sz="4" w:space="0"/>
              <w:left w:val="single" w:color="auto" w:sz="4" w:space="0"/>
              <w:bottom w:val="single" w:color="auto" w:sz="4" w:space="0"/>
              <w:right w:val="single" w:color="auto" w:sz="4" w:space="0"/>
            </w:tcBorders>
            <w:vAlign w:val="center"/>
          </w:tcPr>
          <w:p w14:paraId="4A50BEE4">
            <w:pPr>
              <w:widowControl/>
              <w:spacing w:line="360" w:lineRule="auto"/>
              <w:rPr>
                <w:rFonts w:hint="eastAsia" w:ascii="宋体" w:hAnsi="宋体" w:eastAsia="宋体" w:cs="宋体"/>
                <w:sz w:val="24"/>
              </w:rPr>
            </w:pPr>
            <w:r>
              <w:rPr>
                <w:rFonts w:hint="eastAsia" w:ascii="宋体" w:hAnsi="宋体" w:eastAsia="宋体" w:cs="宋体"/>
                <w:sz w:val="24"/>
              </w:rPr>
              <w:t>调制方式：FM调频，发射功率：3毫瓦，收发频率： 315.6MHZ，EMC扛干扰：强</w:t>
            </w:r>
            <w:r>
              <w:rPr>
                <w:rFonts w:hint="eastAsia" w:ascii="宋体" w:hAnsi="宋体" w:eastAsia="宋体" w:cs="宋体"/>
                <w:color w:val="00B0F0"/>
                <w:sz w:val="24"/>
              </w:rPr>
              <w:t>，</w:t>
            </w:r>
            <w:r>
              <w:rPr>
                <w:rFonts w:hint="eastAsia" w:ascii="宋体" w:hAnsi="宋体" w:eastAsia="宋体" w:cs="宋体"/>
                <w:sz w:val="24"/>
              </w:rPr>
              <w:t xml:space="preserve"> EMI兼容性：符合国内标准，追呼模式：5-300毫秒随机二次发射，信号范围：半径300米（空旷），按键寿命：百万次，收发天线：内藏式青铜镀镍，防水性能：表面防水，电池型号：23AE12V电池</w:t>
            </w:r>
          </w:p>
        </w:tc>
        <w:tc>
          <w:tcPr>
            <w:tcW w:w="1245" w:type="dxa"/>
            <w:tcBorders>
              <w:top w:val="single" w:color="auto" w:sz="4" w:space="0"/>
              <w:left w:val="single" w:color="auto" w:sz="4" w:space="0"/>
              <w:bottom w:val="single" w:color="auto" w:sz="4" w:space="0"/>
              <w:right w:val="single" w:color="auto" w:sz="4" w:space="0"/>
            </w:tcBorders>
            <w:vAlign w:val="center"/>
          </w:tcPr>
          <w:p w14:paraId="09C7273B">
            <w:pPr>
              <w:widowControl/>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76272F52">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3733A2A">
            <w:pPr>
              <w:widowControl/>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多嘴猫</w:t>
            </w:r>
          </w:p>
        </w:tc>
      </w:tr>
      <w:tr w14:paraId="0E028BCE">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8BE6766">
            <w:pPr>
              <w:keepNext w:val="0"/>
              <w:keepLines w:val="0"/>
              <w:widowControl/>
              <w:suppressLineNumbers w:val="0"/>
              <w:jc w:val="center"/>
              <w:textAlignment w:val="center"/>
              <w:rPr>
                <w:rFonts w:hint="eastAsia" w:ascii="宋体" w:hAnsi="宋体" w:eastAsia="宋体" w:cs="宋体"/>
                <w:sz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725" w:type="dxa"/>
            <w:tcBorders>
              <w:top w:val="single" w:color="auto" w:sz="4" w:space="0"/>
              <w:left w:val="single" w:color="auto" w:sz="4" w:space="0"/>
              <w:bottom w:val="single" w:color="auto" w:sz="4" w:space="0"/>
              <w:right w:val="single" w:color="auto" w:sz="4" w:space="0"/>
            </w:tcBorders>
            <w:vAlign w:val="center"/>
          </w:tcPr>
          <w:p w14:paraId="32054850">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接收手表</w:t>
            </w:r>
          </w:p>
        </w:tc>
        <w:tc>
          <w:tcPr>
            <w:tcW w:w="2681" w:type="dxa"/>
            <w:tcBorders>
              <w:top w:val="single" w:color="auto" w:sz="4" w:space="0"/>
              <w:left w:val="single" w:color="auto" w:sz="4" w:space="0"/>
              <w:bottom w:val="single" w:color="auto" w:sz="4" w:space="0"/>
              <w:right w:val="single" w:color="auto" w:sz="4" w:space="0"/>
            </w:tcBorders>
            <w:vAlign w:val="center"/>
          </w:tcPr>
          <w:p w14:paraId="491B8C98">
            <w:pPr>
              <w:widowControl/>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能对接呼叫铃</w:t>
            </w:r>
          </w:p>
        </w:tc>
        <w:tc>
          <w:tcPr>
            <w:tcW w:w="1245" w:type="dxa"/>
            <w:tcBorders>
              <w:top w:val="single" w:color="auto" w:sz="4" w:space="0"/>
              <w:left w:val="single" w:color="auto" w:sz="4" w:space="0"/>
              <w:bottom w:val="single" w:color="auto" w:sz="4" w:space="0"/>
              <w:right w:val="single" w:color="auto" w:sz="4" w:space="0"/>
            </w:tcBorders>
            <w:vAlign w:val="center"/>
          </w:tcPr>
          <w:p w14:paraId="1C057840">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highlight w:val="none"/>
                <w:lang w:val="en-US" w:eastAsia="zh-CN"/>
              </w:rPr>
              <w:t>5</w:t>
            </w:r>
          </w:p>
        </w:tc>
        <w:tc>
          <w:tcPr>
            <w:tcW w:w="1035" w:type="dxa"/>
            <w:tcBorders>
              <w:top w:val="single" w:color="auto" w:sz="4" w:space="0"/>
              <w:left w:val="single" w:color="auto" w:sz="4" w:space="0"/>
              <w:bottom w:val="single" w:color="auto" w:sz="4" w:space="0"/>
              <w:right w:val="single" w:color="auto" w:sz="4" w:space="0"/>
            </w:tcBorders>
            <w:vAlign w:val="center"/>
          </w:tcPr>
          <w:p w14:paraId="0AB3E98F">
            <w:pPr>
              <w:keepNext w:val="0"/>
              <w:keepLines w:val="0"/>
              <w:widowControl/>
              <w:suppressLineNumbers w:val="0"/>
              <w:jc w:val="center"/>
              <w:textAlignment w:val="center"/>
              <w:rPr>
                <w:rFonts w:hint="eastAsia" w:ascii="宋体" w:hAnsi="宋体" w:eastAsia="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007B61A">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多嘴猫</w:t>
            </w:r>
          </w:p>
        </w:tc>
      </w:tr>
      <w:tr w14:paraId="34261532">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315B28BB">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1725" w:type="dxa"/>
            <w:tcBorders>
              <w:top w:val="single" w:color="auto" w:sz="4" w:space="0"/>
              <w:left w:val="single" w:color="auto" w:sz="4" w:space="0"/>
              <w:bottom w:val="single" w:color="auto" w:sz="4" w:space="0"/>
              <w:right w:val="single" w:color="auto" w:sz="4" w:space="0"/>
            </w:tcBorders>
            <w:vAlign w:val="center"/>
          </w:tcPr>
          <w:p w14:paraId="64EE7227">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串口卡</w:t>
            </w:r>
          </w:p>
        </w:tc>
        <w:tc>
          <w:tcPr>
            <w:tcW w:w="2681" w:type="dxa"/>
            <w:tcBorders>
              <w:top w:val="single" w:color="auto" w:sz="4" w:space="0"/>
              <w:left w:val="single" w:color="auto" w:sz="4" w:space="0"/>
              <w:bottom w:val="single" w:color="auto" w:sz="4" w:space="0"/>
              <w:right w:val="single" w:color="auto" w:sz="4" w:space="0"/>
            </w:tcBorders>
            <w:vAlign w:val="center"/>
          </w:tcPr>
          <w:p w14:paraId="287B6BB9">
            <w:pPr>
              <w:widowControl/>
              <w:spacing w:line="360" w:lineRule="auto"/>
              <w:rPr>
                <w:rFonts w:hint="eastAsia" w:ascii="宋体" w:hAnsi="宋体" w:eastAsia="宋体" w:cs="宋体"/>
                <w:color w:val="000000"/>
                <w:sz w:val="24"/>
              </w:rPr>
            </w:pPr>
            <w:r>
              <w:rPr>
                <w:rFonts w:hint="eastAsia" w:ascii="宋体" w:hAnsi="宋体" w:eastAsia="宋体" w:cs="宋体"/>
                <w:sz w:val="24"/>
              </w:rPr>
              <w:t>PCI接口，适用于小机箱</w:t>
            </w:r>
          </w:p>
        </w:tc>
        <w:tc>
          <w:tcPr>
            <w:tcW w:w="1245" w:type="dxa"/>
            <w:tcBorders>
              <w:top w:val="single" w:color="auto" w:sz="4" w:space="0"/>
              <w:left w:val="single" w:color="auto" w:sz="4" w:space="0"/>
              <w:bottom w:val="single" w:color="auto" w:sz="4" w:space="0"/>
              <w:right w:val="single" w:color="auto" w:sz="4" w:space="0"/>
            </w:tcBorders>
            <w:vAlign w:val="center"/>
          </w:tcPr>
          <w:p w14:paraId="0D015FE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EAB7675">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37782FD">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绿联、胜为、宇泰</w:t>
            </w:r>
          </w:p>
        </w:tc>
      </w:tr>
      <w:tr w14:paraId="69EBEF8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18033ABE">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9</w:t>
            </w:r>
          </w:p>
        </w:tc>
        <w:tc>
          <w:tcPr>
            <w:tcW w:w="1725" w:type="dxa"/>
            <w:tcBorders>
              <w:top w:val="single" w:color="auto" w:sz="4" w:space="0"/>
              <w:left w:val="single" w:color="auto" w:sz="4" w:space="0"/>
              <w:bottom w:val="single" w:color="auto" w:sz="4" w:space="0"/>
              <w:right w:val="single" w:color="auto" w:sz="4" w:space="0"/>
            </w:tcBorders>
            <w:vAlign w:val="center"/>
          </w:tcPr>
          <w:p w14:paraId="6BD2947D">
            <w:pPr>
              <w:widowControl/>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显示器</w:t>
            </w:r>
            <w:r>
              <w:rPr>
                <w:rFonts w:hint="eastAsia" w:ascii="宋体" w:hAnsi="宋体" w:eastAsia="宋体" w:cs="宋体"/>
                <w:color w:val="000000"/>
                <w:sz w:val="24"/>
                <w:lang w:val="en-US" w:eastAsia="zh-CN"/>
              </w:rPr>
              <w:t>21寸</w:t>
            </w:r>
          </w:p>
        </w:tc>
        <w:tc>
          <w:tcPr>
            <w:tcW w:w="2681" w:type="dxa"/>
            <w:tcBorders>
              <w:top w:val="single" w:color="auto" w:sz="4" w:space="0"/>
              <w:left w:val="single" w:color="auto" w:sz="4" w:space="0"/>
              <w:bottom w:val="single" w:color="auto" w:sz="4" w:space="0"/>
              <w:right w:val="single" w:color="auto" w:sz="4" w:space="0"/>
            </w:tcBorders>
            <w:vAlign w:val="center"/>
          </w:tcPr>
          <w:p w14:paraId="296C5F64">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21寸液晶显示器（宽屏）</w:t>
            </w:r>
          </w:p>
        </w:tc>
        <w:tc>
          <w:tcPr>
            <w:tcW w:w="1245" w:type="dxa"/>
            <w:tcBorders>
              <w:top w:val="single" w:color="auto" w:sz="4" w:space="0"/>
              <w:left w:val="single" w:color="auto" w:sz="4" w:space="0"/>
              <w:bottom w:val="single" w:color="auto" w:sz="4" w:space="0"/>
              <w:right w:val="single" w:color="auto" w:sz="4" w:space="0"/>
            </w:tcBorders>
            <w:vAlign w:val="center"/>
          </w:tcPr>
          <w:p w14:paraId="5D88324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1035" w:type="dxa"/>
            <w:tcBorders>
              <w:top w:val="single" w:color="auto" w:sz="4" w:space="0"/>
              <w:left w:val="single" w:color="auto" w:sz="4" w:space="0"/>
              <w:bottom w:val="single" w:color="auto" w:sz="4" w:space="0"/>
              <w:right w:val="single" w:color="auto" w:sz="4" w:space="0"/>
            </w:tcBorders>
            <w:vAlign w:val="center"/>
          </w:tcPr>
          <w:p w14:paraId="75BBFD74">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DBB3DA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Dell、联想、三星</w:t>
            </w:r>
          </w:p>
        </w:tc>
      </w:tr>
      <w:tr w14:paraId="3FD0EF0A">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AE10B80">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725" w:type="dxa"/>
            <w:tcBorders>
              <w:top w:val="single" w:color="auto" w:sz="4" w:space="0"/>
              <w:left w:val="single" w:color="auto" w:sz="4" w:space="0"/>
              <w:bottom w:val="single" w:color="auto" w:sz="4" w:space="0"/>
              <w:right w:val="single" w:color="auto" w:sz="4" w:space="0"/>
            </w:tcBorders>
            <w:vAlign w:val="center"/>
          </w:tcPr>
          <w:p w14:paraId="62FF50FF">
            <w:pPr>
              <w:widowControl/>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显示器</w:t>
            </w:r>
            <w:r>
              <w:rPr>
                <w:rFonts w:hint="eastAsia" w:ascii="宋体" w:hAnsi="宋体" w:eastAsia="宋体" w:cs="宋体"/>
                <w:color w:val="000000"/>
                <w:sz w:val="24"/>
                <w:highlight w:val="none"/>
                <w:lang w:val="en-US" w:eastAsia="zh-CN"/>
              </w:rPr>
              <w:t>24寸</w:t>
            </w:r>
          </w:p>
        </w:tc>
        <w:tc>
          <w:tcPr>
            <w:tcW w:w="2681" w:type="dxa"/>
            <w:tcBorders>
              <w:top w:val="single" w:color="auto" w:sz="4" w:space="0"/>
              <w:left w:val="single" w:color="auto" w:sz="4" w:space="0"/>
              <w:bottom w:val="single" w:color="auto" w:sz="4" w:space="0"/>
              <w:right w:val="single" w:color="auto" w:sz="4" w:space="0"/>
            </w:tcBorders>
            <w:vAlign w:val="center"/>
          </w:tcPr>
          <w:p w14:paraId="5921A763">
            <w:pPr>
              <w:widowControl/>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24寸液晶显示器（宽屏）</w:t>
            </w:r>
          </w:p>
        </w:tc>
        <w:tc>
          <w:tcPr>
            <w:tcW w:w="1245" w:type="dxa"/>
            <w:tcBorders>
              <w:top w:val="single" w:color="auto" w:sz="4" w:space="0"/>
              <w:left w:val="single" w:color="auto" w:sz="4" w:space="0"/>
              <w:bottom w:val="single" w:color="auto" w:sz="4" w:space="0"/>
              <w:right w:val="single" w:color="auto" w:sz="4" w:space="0"/>
            </w:tcBorders>
            <w:vAlign w:val="center"/>
          </w:tcPr>
          <w:p w14:paraId="520D0E58">
            <w:pPr>
              <w:widowControl/>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highlight w:val="none"/>
                <w:lang w:val="en-US" w:eastAsia="zh-CN"/>
              </w:rPr>
              <w:t>10</w:t>
            </w:r>
          </w:p>
        </w:tc>
        <w:tc>
          <w:tcPr>
            <w:tcW w:w="1035" w:type="dxa"/>
            <w:tcBorders>
              <w:top w:val="single" w:color="auto" w:sz="4" w:space="0"/>
              <w:left w:val="single" w:color="auto" w:sz="4" w:space="0"/>
              <w:bottom w:val="single" w:color="auto" w:sz="4" w:space="0"/>
              <w:right w:val="single" w:color="auto" w:sz="4" w:space="0"/>
            </w:tcBorders>
            <w:vAlign w:val="center"/>
          </w:tcPr>
          <w:p w14:paraId="4AE1B703">
            <w:pPr>
              <w:keepNext w:val="0"/>
              <w:keepLines w:val="0"/>
              <w:widowControl/>
              <w:suppressLineNumbers w:val="0"/>
              <w:jc w:val="center"/>
              <w:textAlignment w:val="center"/>
              <w:rPr>
                <w:rFonts w:hint="eastAsia" w:ascii="宋体" w:hAnsi="宋体" w:eastAsia="宋体" w:cs="宋体"/>
                <w:color w:val="00000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1D19ABBA">
            <w:pPr>
              <w:widowControl/>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Dell、联想、三星</w:t>
            </w:r>
          </w:p>
        </w:tc>
      </w:tr>
      <w:tr w14:paraId="72BB38E4">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70A127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725" w:type="dxa"/>
            <w:tcBorders>
              <w:top w:val="single" w:color="auto" w:sz="4" w:space="0"/>
              <w:left w:val="single" w:color="auto" w:sz="4" w:space="0"/>
              <w:bottom w:val="single" w:color="auto" w:sz="4" w:space="0"/>
              <w:right w:val="single" w:color="auto" w:sz="4" w:space="0"/>
            </w:tcBorders>
            <w:vAlign w:val="center"/>
          </w:tcPr>
          <w:p w14:paraId="41BEDE09">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内存条DDR3 1333MHz  4GB</w:t>
            </w:r>
          </w:p>
        </w:tc>
        <w:tc>
          <w:tcPr>
            <w:tcW w:w="2681" w:type="dxa"/>
            <w:tcBorders>
              <w:top w:val="single" w:color="auto" w:sz="4" w:space="0"/>
              <w:left w:val="single" w:color="auto" w:sz="4" w:space="0"/>
              <w:bottom w:val="single" w:color="auto" w:sz="4" w:space="0"/>
              <w:right w:val="single" w:color="auto" w:sz="4" w:space="0"/>
            </w:tcBorders>
            <w:vAlign w:val="center"/>
          </w:tcPr>
          <w:p w14:paraId="0F50E85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DDR3 1333MHz  4GB台式机内存</w:t>
            </w:r>
          </w:p>
        </w:tc>
        <w:tc>
          <w:tcPr>
            <w:tcW w:w="1245" w:type="dxa"/>
            <w:tcBorders>
              <w:top w:val="single" w:color="auto" w:sz="4" w:space="0"/>
              <w:left w:val="single" w:color="auto" w:sz="4" w:space="0"/>
              <w:bottom w:val="single" w:color="auto" w:sz="4" w:space="0"/>
              <w:right w:val="single" w:color="auto" w:sz="4" w:space="0"/>
            </w:tcBorders>
            <w:vAlign w:val="center"/>
          </w:tcPr>
          <w:p w14:paraId="0559153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14:paraId="6011E10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92DD84B">
            <w:pPr>
              <w:widowControl/>
              <w:spacing w:line="360" w:lineRule="auto"/>
              <w:jc w:val="center"/>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03B278A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3B64400">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725" w:type="dxa"/>
            <w:tcBorders>
              <w:top w:val="single" w:color="auto" w:sz="4" w:space="0"/>
              <w:left w:val="single" w:color="auto" w:sz="4" w:space="0"/>
              <w:bottom w:val="single" w:color="auto" w:sz="4" w:space="0"/>
              <w:right w:val="single" w:color="auto" w:sz="4" w:space="0"/>
            </w:tcBorders>
            <w:vAlign w:val="center"/>
          </w:tcPr>
          <w:p w14:paraId="3275DEB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内存条DDR4 2666MHz  4GB</w:t>
            </w:r>
          </w:p>
        </w:tc>
        <w:tc>
          <w:tcPr>
            <w:tcW w:w="2681" w:type="dxa"/>
            <w:tcBorders>
              <w:top w:val="single" w:color="auto" w:sz="4" w:space="0"/>
              <w:left w:val="single" w:color="auto" w:sz="4" w:space="0"/>
              <w:bottom w:val="single" w:color="auto" w:sz="4" w:space="0"/>
              <w:right w:val="single" w:color="auto" w:sz="4" w:space="0"/>
            </w:tcBorders>
            <w:vAlign w:val="center"/>
          </w:tcPr>
          <w:p w14:paraId="1A77D1D9">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DDR4 2666MHz  4GB台式机内存</w:t>
            </w:r>
          </w:p>
        </w:tc>
        <w:tc>
          <w:tcPr>
            <w:tcW w:w="1245" w:type="dxa"/>
            <w:tcBorders>
              <w:top w:val="single" w:color="auto" w:sz="4" w:space="0"/>
              <w:left w:val="single" w:color="auto" w:sz="4" w:space="0"/>
              <w:bottom w:val="single" w:color="auto" w:sz="4" w:space="0"/>
              <w:right w:val="single" w:color="auto" w:sz="4" w:space="0"/>
            </w:tcBorders>
            <w:vAlign w:val="center"/>
          </w:tcPr>
          <w:p w14:paraId="5875DCA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3E65749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BD2A72E">
            <w:pPr>
              <w:widowControl/>
              <w:spacing w:line="360" w:lineRule="auto"/>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41DC0B8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3A6E3D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725" w:type="dxa"/>
            <w:tcBorders>
              <w:top w:val="single" w:color="auto" w:sz="4" w:space="0"/>
              <w:left w:val="single" w:color="auto" w:sz="4" w:space="0"/>
              <w:bottom w:val="single" w:color="auto" w:sz="4" w:space="0"/>
              <w:right w:val="single" w:color="auto" w:sz="4" w:space="0"/>
            </w:tcBorders>
            <w:vAlign w:val="center"/>
          </w:tcPr>
          <w:p w14:paraId="3103BC6D">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内存条DDR3 1333MHz  4GB</w:t>
            </w:r>
          </w:p>
        </w:tc>
        <w:tc>
          <w:tcPr>
            <w:tcW w:w="2681" w:type="dxa"/>
            <w:tcBorders>
              <w:top w:val="single" w:color="auto" w:sz="4" w:space="0"/>
              <w:left w:val="single" w:color="auto" w:sz="4" w:space="0"/>
              <w:bottom w:val="single" w:color="auto" w:sz="4" w:space="0"/>
              <w:right w:val="single" w:color="auto" w:sz="4" w:space="0"/>
            </w:tcBorders>
            <w:vAlign w:val="center"/>
          </w:tcPr>
          <w:p w14:paraId="08181D4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DDR3 1333MHz  4GB笔记本内存</w:t>
            </w:r>
          </w:p>
        </w:tc>
        <w:tc>
          <w:tcPr>
            <w:tcW w:w="1245" w:type="dxa"/>
            <w:tcBorders>
              <w:top w:val="single" w:color="auto" w:sz="4" w:space="0"/>
              <w:left w:val="single" w:color="auto" w:sz="4" w:space="0"/>
              <w:bottom w:val="single" w:color="auto" w:sz="4" w:space="0"/>
              <w:right w:val="single" w:color="auto" w:sz="4" w:space="0"/>
            </w:tcBorders>
            <w:vAlign w:val="center"/>
          </w:tcPr>
          <w:p w14:paraId="3079923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14:paraId="38375C5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A857E0E">
            <w:pPr>
              <w:widowControl/>
              <w:spacing w:line="360" w:lineRule="auto"/>
              <w:jc w:val="center"/>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6A4988AD">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34BC98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725" w:type="dxa"/>
            <w:tcBorders>
              <w:top w:val="single" w:color="auto" w:sz="4" w:space="0"/>
              <w:left w:val="single" w:color="auto" w:sz="4" w:space="0"/>
              <w:bottom w:val="single" w:color="auto" w:sz="4" w:space="0"/>
              <w:right w:val="single" w:color="auto" w:sz="4" w:space="0"/>
            </w:tcBorders>
            <w:vAlign w:val="center"/>
          </w:tcPr>
          <w:p w14:paraId="4B82E16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内存条DDR4 2666MHz  4GB</w:t>
            </w:r>
          </w:p>
        </w:tc>
        <w:tc>
          <w:tcPr>
            <w:tcW w:w="2681" w:type="dxa"/>
            <w:tcBorders>
              <w:top w:val="single" w:color="auto" w:sz="4" w:space="0"/>
              <w:left w:val="single" w:color="auto" w:sz="4" w:space="0"/>
              <w:bottom w:val="single" w:color="auto" w:sz="4" w:space="0"/>
              <w:right w:val="single" w:color="auto" w:sz="4" w:space="0"/>
            </w:tcBorders>
            <w:vAlign w:val="center"/>
          </w:tcPr>
          <w:p w14:paraId="756AB9BA">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DDR4 2666MHz  4GB笔记本内存</w:t>
            </w:r>
          </w:p>
        </w:tc>
        <w:tc>
          <w:tcPr>
            <w:tcW w:w="1245" w:type="dxa"/>
            <w:tcBorders>
              <w:top w:val="single" w:color="auto" w:sz="4" w:space="0"/>
              <w:left w:val="single" w:color="auto" w:sz="4" w:space="0"/>
              <w:bottom w:val="single" w:color="auto" w:sz="4" w:space="0"/>
              <w:right w:val="single" w:color="auto" w:sz="4" w:space="0"/>
            </w:tcBorders>
            <w:vAlign w:val="center"/>
          </w:tcPr>
          <w:p w14:paraId="62A0C26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14:paraId="354D71D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1A310EB">
            <w:pPr>
              <w:widowControl/>
              <w:spacing w:line="360" w:lineRule="auto"/>
              <w:jc w:val="center"/>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7F7AD421">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D52788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1469CA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硬盘</w:t>
            </w:r>
          </w:p>
        </w:tc>
        <w:tc>
          <w:tcPr>
            <w:tcW w:w="2681" w:type="dxa"/>
            <w:tcBorders>
              <w:top w:val="single" w:color="auto" w:sz="4" w:space="0"/>
              <w:left w:val="single" w:color="auto" w:sz="4" w:space="0"/>
              <w:bottom w:val="single" w:color="auto" w:sz="4" w:space="0"/>
              <w:right w:val="single" w:color="auto" w:sz="4" w:space="0"/>
            </w:tcBorders>
            <w:vAlign w:val="center"/>
          </w:tcPr>
          <w:p w14:paraId="1958DE07">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500g固态</w:t>
            </w:r>
          </w:p>
        </w:tc>
        <w:tc>
          <w:tcPr>
            <w:tcW w:w="1245" w:type="dxa"/>
            <w:tcBorders>
              <w:top w:val="single" w:color="auto" w:sz="4" w:space="0"/>
              <w:left w:val="single" w:color="auto" w:sz="4" w:space="0"/>
              <w:bottom w:val="single" w:color="auto" w:sz="4" w:space="0"/>
              <w:right w:val="single" w:color="auto" w:sz="4" w:space="0"/>
            </w:tcBorders>
            <w:vAlign w:val="center"/>
          </w:tcPr>
          <w:p w14:paraId="7E1B6DE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1035" w:type="dxa"/>
            <w:tcBorders>
              <w:top w:val="single" w:color="auto" w:sz="4" w:space="0"/>
              <w:left w:val="single" w:color="auto" w:sz="4" w:space="0"/>
              <w:bottom w:val="single" w:color="auto" w:sz="4" w:space="0"/>
              <w:right w:val="single" w:color="auto" w:sz="4" w:space="0"/>
            </w:tcBorders>
            <w:vAlign w:val="center"/>
          </w:tcPr>
          <w:p w14:paraId="29BDD762">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16699D6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西部数据、</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、三星</w:t>
            </w:r>
          </w:p>
        </w:tc>
      </w:tr>
      <w:tr w14:paraId="68A1BE11">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BD7A9D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725" w:type="dxa"/>
            <w:tcBorders>
              <w:top w:val="single" w:color="auto" w:sz="4" w:space="0"/>
              <w:left w:val="single" w:color="auto" w:sz="4" w:space="0"/>
              <w:bottom w:val="single" w:color="auto" w:sz="4" w:space="0"/>
              <w:right w:val="single" w:color="auto" w:sz="4" w:space="0"/>
            </w:tcBorders>
            <w:vAlign w:val="center"/>
          </w:tcPr>
          <w:p w14:paraId="0C15E98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移动硬盘4T</w:t>
            </w:r>
          </w:p>
        </w:tc>
        <w:tc>
          <w:tcPr>
            <w:tcW w:w="2681" w:type="dxa"/>
            <w:tcBorders>
              <w:top w:val="single" w:color="auto" w:sz="4" w:space="0"/>
              <w:left w:val="single" w:color="auto" w:sz="4" w:space="0"/>
              <w:bottom w:val="single" w:color="auto" w:sz="4" w:space="0"/>
              <w:right w:val="single" w:color="auto" w:sz="4" w:space="0"/>
            </w:tcBorders>
            <w:vAlign w:val="center"/>
          </w:tcPr>
          <w:p w14:paraId="4C3DFF1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4T</w:t>
            </w:r>
          </w:p>
        </w:tc>
        <w:tc>
          <w:tcPr>
            <w:tcW w:w="1245" w:type="dxa"/>
            <w:tcBorders>
              <w:top w:val="single" w:color="auto" w:sz="4" w:space="0"/>
              <w:left w:val="single" w:color="auto" w:sz="4" w:space="0"/>
              <w:bottom w:val="single" w:color="auto" w:sz="4" w:space="0"/>
              <w:right w:val="single" w:color="auto" w:sz="4" w:space="0"/>
            </w:tcBorders>
            <w:vAlign w:val="center"/>
          </w:tcPr>
          <w:p w14:paraId="749CB86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14:paraId="1669B82F">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A399BB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西部数据、希捷、东芝</w:t>
            </w:r>
          </w:p>
        </w:tc>
      </w:tr>
      <w:tr w14:paraId="5BD5BD2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B45C324">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725" w:type="dxa"/>
            <w:tcBorders>
              <w:top w:val="single" w:color="auto" w:sz="4" w:space="0"/>
              <w:left w:val="single" w:color="auto" w:sz="4" w:space="0"/>
              <w:bottom w:val="single" w:color="auto" w:sz="4" w:space="0"/>
              <w:right w:val="single" w:color="auto" w:sz="4" w:space="0"/>
            </w:tcBorders>
            <w:vAlign w:val="center"/>
          </w:tcPr>
          <w:p w14:paraId="57D4DF2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移动硬盘2T</w:t>
            </w:r>
          </w:p>
        </w:tc>
        <w:tc>
          <w:tcPr>
            <w:tcW w:w="2681" w:type="dxa"/>
            <w:tcBorders>
              <w:top w:val="single" w:color="auto" w:sz="4" w:space="0"/>
              <w:left w:val="single" w:color="auto" w:sz="4" w:space="0"/>
              <w:bottom w:val="single" w:color="auto" w:sz="4" w:space="0"/>
              <w:right w:val="single" w:color="auto" w:sz="4" w:space="0"/>
            </w:tcBorders>
            <w:vAlign w:val="center"/>
          </w:tcPr>
          <w:p w14:paraId="05D5EBC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2T</w:t>
            </w:r>
          </w:p>
        </w:tc>
        <w:tc>
          <w:tcPr>
            <w:tcW w:w="1245" w:type="dxa"/>
            <w:tcBorders>
              <w:top w:val="single" w:color="auto" w:sz="4" w:space="0"/>
              <w:left w:val="single" w:color="auto" w:sz="4" w:space="0"/>
              <w:bottom w:val="single" w:color="auto" w:sz="4" w:space="0"/>
              <w:right w:val="single" w:color="auto" w:sz="4" w:space="0"/>
            </w:tcBorders>
            <w:vAlign w:val="center"/>
          </w:tcPr>
          <w:p w14:paraId="03743F3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D701F0C">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1D6B2A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西部数据、希捷、东芝</w:t>
            </w:r>
          </w:p>
        </w:tc>
      </w:tr>
      <w:tr w14:paraId="6F4A95B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07DCF01">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725" w:type="dxa"/>
            <w:tcBorders>
              <w:top w:val="single" w:color="auto" w:sz="4" w:space="0"/>
              <w:left w:val="single" w:color="auto" w:sz="4" w:space="0"/>
              <w:bottom w:val="single" w:color="auto" w:sz="4" w:space="0"/>
              <w:right w:val="single" w:color="auto" w:sz="4" w:space="0"/>
            </w:tcBorders>
            <w:vAlign w:val="center"/>
          </w:tcPr>
          <w:p w14:paraId="2FF0FA0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U盘32g</w:t>
            </w:r>
          </w:p>
        </w:tc>
        <w:tc>
          <w:tcPr>
            <w:tcW w:w="2681" w:type="dxa"/>
            <w:tcBorders>
              <w:top w:val="single" w:color="auto" w:sz="4" w:space="0"/>
              <w:left w:val="single" w:color="auto" w:sz="4" w:space="0"/>
              <w:bottom w:val="single" w:color="auto" w:sz="4" w:space="0"/>
              <w:right w:val="single" w:color="auto" w:sz="4" w:space="0"/>
            </w:tcBorders>
            <w:vAlign w:val="center"/>
          </w:tcPr>
          <w:p w14:paraId="5F7E1D9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32g 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0BA4DE3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7E0FD116">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841979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、爱国者</w:t>
            </w:r>
          </w:p>
        </w:tc>
      </w:tr>
      <w:tr w14:paraId="20A97097">
        <w:tblPrEx>
          <w:tblCellMar>
            <w:top w:w="0" w:type="dxa"/>
            <w:left w:w="108" w:type="dxa"/>
            <w:bottom w:w="0" w:type="dxa"/>
            <w:right w:w="108" w:type="dxa"/>
          </w:tblCellMar>
        </w:tblPrEx>
        <w:trPr>
          <w:trHeight w:val="53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3327E0B">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725" w:type="dxa"/>
            <w:tcBorders>
              <w:top w:val="single" w:color="auto" w:sz="4" w:space="0"/>
              <w:left w:val="single" w:color="auto" w:sz="4" w:space="0"/>
              <w:bottom w:val="single" w:color="auto" w:sz="4" w:space="0"/>
              <w:right w:val="single" w:color="auto" w:sz="4" w:space="0"/>
            </w:tcBorders>
            <w:vAlign w:val="center"/>
          </w:tcPr>
          <w:p w14:paraId="4CDE074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U盘64g</w:t>
            </w:r>
          </w:p>
        </w:tc>
        <w:tc>
          <w:tcPr>
            <w:tcW w:w="2681" w:type="dxa"/>
            <w:tcBorders>
              <w:top w:val="single" w:color="auto" w:sz="4" w:space="0"/>
              <w:left w:val="single" w:color="auto" w:sz="4" w:space="0"/>
              <w:bottom w:val="single" w:color="auto" w:sz="4" w:space="0"/>
              <w:right w:val="single" w:color="auto" w:sz="4" w:space="0"/>
            </w:tcBorders>
            <w:vAlign w:val="center"/>
          </w:tcPr>
          <w:p w14:paraId="012F2E04">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64g读取速度200Mb/s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70C7579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2163E4D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350121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、爱国者</w:t>
            </w:r>
          </w:p>
        </w:tc>
      </w:tr>
      <w:tr w14:paraId="0B3A96AB">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F4D021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725" w:type="dxa"/>
            <w:tcBorders>
              <w:top w:val="single" w:color="auto" w:sz="4" w:space="0"/>
              <w:left w:val="single" w:color="auto" w:sz="4" w:space="0"/>
              <w:bottom w:val="single" w:color="auto" w:sz="4" w:space="0"/>
              <w:right w:val="single" w:color="auto" w:sz="4" w:space="0"/>
            </w:tcBorders>
            <w:vAlign w:val="center"/>
          </w:tcPr>
          <w:p w14:paraId="374C97E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U盘128g</w:t>
            </w:r>
          </w:p>
        </w:tc>
        <w:tc>
          <w:tcPr>
            <w:tcW w:w="2681" w:type="dxa"/>
            <w:tcBorders>
              <w:top w:val="single" w:color="auto" w:sz="4" w:space="0"/>
              <w:left w:val="single" w:color="auto" w:sz="4" w:space="0"/>
              <w:bottom w:val="single" w:color="auto" w:sz="4" w:space="0"/>
              <w:right w:val="single" w:color="auto" w:sz="4" w:space="0"/>
            </w:tcBorders>
            <w:vAlign w:val="center"/>
          </w:tcPr>
          <w:p w14:paraId="2120632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128g读取速度200Mb/s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3F28955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1A4BE0B0">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06E04D7">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、爱国者</w:t>
            </w:r>
          </w:p>
        </w:tc>
      </w:tr>
      <w:tr w14:paraId="0827CC1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A688869">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725" w:type="dxa"/>
            <w:tcBorders>
              <w:top w:val="single" w:color="auto" w:sz="4" w:space="0"/>
              <w:left w:val="single" w:color="auto" w:sz="4" w:space="0"/>
              <w:bottom w:val="single" w:color="auto" w:sz="4" w:space="0"/>
              <w:right w:val="single" w:color="auto" w:sz="4" w:space="0"/>
            </w:tcBorders>
            <w:vAlign w:val="center"/>
          </w:tcPr>
          <w:p w14:paraId="1F6027E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U盘256g</w:t>
            </w:r>
          </w:p>
        </w:tc>
        <w:tc>
          <w:tcPr>
            <w:tcW w:w="2681" w:type="dxa"/>
            <w:tcBorders>
              <w:top w:val="single" w:color="auto" w:sz="4" w:space="0"/>
              <w:left w:val="single" w:color="auto" w:sz="4" w:space="0"/>
              <w:bottom w:val="single" w:color="auto" w:sz="4" w:space="0"/>
              <w:right w:val="single" w:color="auto" w:sz="4" w:space="0"/>
            </w:tcBorders>
            <w:vAlign w:val="center"/>
          </w:tcPr>
          <w:p w14:paraId="6501CE5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256g读取速度200Mb/s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5EC816C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4A499ED2">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78531E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闪迪、金士顿、爱国者</w:t>
            </w:r>
          </w:p>
        </w:tc>
      </w:tr>
      <w:tr w14:paraId="0153FE8C">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E4CAB08">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725" w:type="dxa"/>
            <w:tcBorders>
              <w:top w:val="single" w:color="auto" w:sz="4" w:space="0"/>
              <w:left w:val="single" w:color="auto" w:sz="4" w:space="0"/>
              <w:bottom w:val="single" w:color="auto" w:sz="4" w:space="0"/>
              <w:right w:val="single" w:color="auto" w:sz="4" w:space="0"/>
            </w:tcBorders>
            <w:vAlign w:val="center"/>
          </w:tcPr>
          <w:p w14:paraId="13D3E99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usb1拖4延长线</w:t>
            </w:r>
          </w:p>
        </w:tc>
        <w:tc>
          <w:tcPr>
            <w:tcW w:w="2681" w:type="dxa"/>
            <w:tcBorders>
              <w:top w:val="single" w:color="auto" w:sz="4" w:space="0"/>
              <w:left w:val="single" w:color="auto" w:sz="4" w:space="0"/>
              <w:bottom w:val="single" w:color="auto" w:sz="4" w:space="0"/>
              <w:right w:val="single" w:color="auto" w:sz="4" w:space="0"/>
            </w:tcBorders>
            <w:vAlign w:val="center"/>
          </w:tcPr>
          <w:p w14:paraId="6B7996C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USB3.0分线器 高速4口拓展坞1.5米</w:t>
            </w:r>
          </w:p>
        </w:tc>
        <w:tc>
          <w:tcPr>
            <w:tcW w:w="1245" w:type="dxa"/>
            <w:tcBorders>
              <w:top w:val="single" w:color="auto" w:sz="4" w:space="0"/>
              <w:left w:val="single" w:color="auto" w:sz="4" w:space="0"/>
              <w:bottom w:val="single" w:color="auto" w:sz="4" w:space="0"/>
              <w:right w:val="single" w:color="auto" w:sz="4" w:space="0"/>
            </w:tcBorders>
            <w:vAlign w:val="center"/>
          </w:tcPr>
          <w:p w14:paraId="29C3862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1035" w:type="dxa"/>
            <w:tcBorders>
              <w:top w:val="single" w:color="auto" w:sz="4" w:space="0"/>
              <w:left w:val="single" w:color="auto" w:sz="4" w:space="0"/>
              <w:bottom w:val="single" w:color="auto" w:sz="4" w:space="0"/>
              <w:right w:val="single" w:color="auto" w:sz="4" w:space="0"/>
            </w:tcBorders>
            <w:vAlign w:val="center"/>
          </w:tcPr>
          <w:p w14:paraId="12CE977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086C63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绿联、品胜、飞利浦</w:t>
            </w:r>
          </w:p>
        </w:tc>
      </w:tr>
      <w:tr w14:paraId="3F3C0E1C">
        <w:tblPrEx>
          <w:tblCellMar>
            <w:top w:w="0" w:type="dxa"/>
            <w:left w:w="108" w:type="dxa"/>
            <w:bottom w:w="0" w:type="dxa"/>
            <w:right w:w="108" w:type="dxa"/>
          </w:tblCellMar>
        </w:tblPrEx>
        <w:trPr>
          <w:trHeight w:val="691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542F24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725" w:type="dxa"/>
            <w:tcBorders>
              <w:top w:val="single" w:color="auto" w:sz="4" w:space="0"/>
              <w:left w:val="single" w:color="auto" w:sz="4" w:space="0"/>
              <w:bottom w:val="single" w:color="auto" w:sz="4" w:space="0"/>
              <w:right w:val="single" w:color="auto" w:sz="4" w:space="0"/>
            </w:tcBorders>
            <w:vAlign w:val="center"/>
          </w:tcPr>
          <w:p w14:paraId="1B875F7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高拍仪</w:t>
            </w:r>
          </w:p>
        </w:tc>
        <w:tc>
          <w:tcPr>
            <w:tcW w:w="2681" w:type="dxa"/>
            <w:tcBorders>
              <w:top w:val="single" w:color="auto" w:sz="4" w:space="0"/>
              <w:left w:val="single" w:color="auto" w:sz="4" w:space="0"/>
              <w:bottom w:val="single" w:color="auto" w:sz="4" w:space="0"/>
              <w:right w:val="single" w:color="auto" w:sz="4" w:space="0"/>
            </w:tcBorders>
            <w:vAlign w:val="center"/>
          </w:tcPr>
          <w:p w14:paraId="4713A19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幅面：A4；摄像头像素：≥1000万；光学分辨率：≥3742x2806dpi；扫描范围：支持A4、A5、A6、A7、名片、证件类；扫描速度</w:t>
            </w:r>
            <w:r>
              <w:rPr>
                <w:rFonts w:hint="eastAsia" w:ascii="宋体" w:hAnsi="宋体" w:eastAsia="宋体" w:cs="宋体"/>
                <w:sz w:val="24"/>
              </w:rPr>
              <w:t>：≤1秒</w:t>
            </w:r>
            <w:r>
              <w:rPr>
                <w:rFonts w:hint="eastAsia" w:ascii="宋体" w:hAnsi="宋体" w:eastAsia="宋体" w:cs="宋体"/>
                <w:color w:val="000000"/>
                <w:sz w:val="24"/>
              </w:rPr>
              <w:t>；色彩位数:24位；输出格式图片格式支持JPEG、TIF、PDF、BMP、PNG等；输出方式支持PDF、DOC、TX等格式；</w:t>
            </w:r>
          </w:p>
          <w:p w14:paraId="696C75C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操作系统支持Windows 2003/XP/windows7；图像控制：支持亮度调整、饱和度调整、曝光值调整、锐度调整、色彩调整、增益控制等；</w:t>
            </w:r>
          </w:p>
          <w:p w14:paraId="182B6ACA">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需和医院原有程序对接。</w:t>
            </w:r>
          </w:p>
        </w:tc>
        <w:tc>
          <w:tcPr>
            <w:tcW w:w="1245" w:type="dxa"/>
            <w:tcBorders>
              <w:top w:val="single" w:color="auto" w:sz="4" w:space="0"/>
              <w:left w:val="single" w:color="auto" w:sz="4" w:space="0"/>
              <w:bottom w:val="single" w:color="auto" w:sz="4" w:space="0"/>
              <w:right w:val="single" w:color="auto" w:sz="4" w:space="0"/>
            </w:tcBorders>
            <w:vAlign w:val="center"/>
          </w:tcPr>
          <w:p w14:paraId="507C9FA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1035" w:type="dxa"/>
            <w:tcBorders>
              <w:top w:val="single" w:color="auto" w:sz="4" w:space="0"/>
              <w:left w:val="single" w:color="auto" w:sz="4" w:space="0"/>
              <w:bottom w:val="single" w:color="auto" w:sz="4" w:space="0"/>
              <w:right w:val="single" w:color="auto" w:sz="4" w:space="0"/>
            </w:tcBorders>
            <w:vAlign w:val="center"/>
          </w:tcPr>
          <w:p w14:paraId="02F92E08">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A9CBA1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r>
      <w:tr w14:paraId="22A2230F">
        <w:tblPrEx>
          <w:tblCellMar>
            <w:top w:w="0" w:type="dxa"/>
            <w:left w:w="108" w:type="dxa"/>
            <w:bottom w:w="0" w:type="dxa"/>
            <w:right w:w="108" w:type="dxa"/>
          </w:tblCellMar>
        </w:tblPrEx>
        <w:trPr>
          <w:trHeight w:val="139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2A8AE9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725" w:type="dxa"/>
            <w:tcBorders>
              <w:top w:val="single" w:color="auto" w:sz="4" w:space="0"/>
              <w:left w:val="single" w:color="auto" w:sz="4" w:space="0"/>
              <w:bottom w:val="single" w:color="auto" w:sz="4" w:space="0"/>
              <w:right w:val="single" w:color="auto" w:sz="4" w:space="0"/>
            </w:tcBorders>
            <w:vAlign w:val="center"/>
          </w:tcPr>
          <w:p w14:paraId="2D1A0C3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台式电脑电源</w:t>
            </w:r>
          </w:p>
        </w:tc>
        <w:tc>
          <w:tcPr>
            <w:tcW w:w="2681" w:type="dxa"/>
            <w:tcBorders>
              <w:top w:val="single" w:color="auto" w:sz="4" w:space="0"/>
              <w:left w:val="single" w:color="auto" w:sz="4" w:space="0"/>
              <w:bottom w:val="single" w:color="auto" w:sz="4" w:space="0"/>
              <w:right w:val="single" w:color="auto" w:sz="4" w:space="0"/>
            </w:tcBorders>
            <w:vAlign w:val="center"/>
          </w:tcPr>
          <w:p w14:paraId="1F79F28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适用于台式机的电源，功率不小于250W，需和医院原有台式电脑对接。</w:t>
            </w:r>
          </w:p>
        </w:tc>
        <w:tc>
          <w:tcPr>
            <w:tcW w:w="1245" w:type="dxa"/>
            <w:tcBorders>
              <w:top w:val="single" w:color="auto" w:sz="4" w:space="0"/>
              <w:left w:val="single" w:color="auto" w:sz="4" w:space="0"/>
              <w:bottom w:val="single" w:color="auto" w:sz="4" w:space="0"/>
              <w:right w:val="single" w:color="auto" w:sz="4" w:space="0"/>
            </w:tcBorders>
            <w:vAlign w:val="center"/>
          </w:tcPr>
          <w:p w14:paraId="1A5EAB3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60</w:t>
            </w:r>
          </w:p>
        </w:tc>
        <w:tc>
          <w:tcPr>
            <w:tcW w:w="1035" w:type="dxa"/>
            <w:tcBorders>
              <w:top w:val="single" w:color="auto" w:sz="4" w:space="0"/>
              <w:left w:val="single" w:color="auto" w:sz="4" w:space="0"/>
              <w:bottom w:val="single" w:color="auto" w:sz="4" w:space="0"/>
              <w:right w:val="single" w:color="auto" w:sz="4" w:space="0"/>
            </w:tcBorders>
            <w:vAlign w:val="center"/>
          </w:tcPr>
          <w:p w14:paraId="24474AFA">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CC48DF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r>
      <w:tr w14:paraId="25DEAB7F">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B925444">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725" w:type="dxa"/>
            <w:tcBorders>
              <w:top w:val="single" w:color="auto" w:sz="4" w:space="0"/>
              <w:left w:val="single" w:color="auto" w:sz="4" w:space="0"/>
              <w:bottom w:val="single" w:color="auto" w:sz="4" w:space="0"/>
              <w:right w:val="single" w:color="auto" w:sz="4" w:space="0"/>
            </w:tcBorders>
            <w:vAlign w:val="center"/>
          </w:tcPr>
          <w:p w14:paraId="784D57A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Usb转网口</w:t>
            </w:r>
          </w:p>
        </w:tc>
        <w:tc>
          <w:tcPr>
            <w:tcW w:w="2681" w:type="dxa"/>
            <w:tcBorders>
              <w:top w:val="single" w:color="auto" w:sz="4" w:space="0"/>
              <w:left w:val="single" w:color="auto" w:sz="4" w:space="0"/>
              <w:bottom w:val="single" w:color="auto" w:sz="4" w:space="0"/>
              <w:right w:val="single" w:color="auto" w:sz="4" w:space="0"/>
            </w:tcBorders>
            <w:vAlign w:val="center"/>
          </w:tcPr>
          <w:p w14:paraId="28CB8DE0">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USB3.0千兆有线网卡转RJ45网线接口</w:t>
            </w:r>
          </w:p>
        </w:tc>
        <w:tc>
          <w:tcPr>
            <w:tcW w:w="1245" w:type="dxa"/>
            <w:tcBorders>
              <w:top w:val="single" w:color="auto" w:sz="4" w:space="0"/>
              <w:left w:val="single" w:color="auto" w:sz="4" w:space="0"/>
              <w:bottom w:val="single" w:color="auto" w:sz="4" w:space="0"/>
              <w:right w:val="single" w:color="auto" w:sz="4" w:space="0"/>
            </w:tcBorders>
            <w:vAlign w:val="center"/>
          </w:tcPr>
          <w:p w14:paraId="61E850C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3934DF5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6802DE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绿联、山泽、飞利浦</w:t>
            </w:r>
          </w:p>
        </w:tc>
      </w:tr>
      <w:tr w14:paraId="16BA542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1159A7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725" w:type="dxa"/>
            <w:tcBorders>
              <w:top w:val="single" w:color="auto" w:sz="4" w:space="0"/>
              <w:left w:val="single" w:color="auto" w:sz="4" w:space="0"/>
              <w:bottom w:val="single" w:color="auto" w:sz="4" w:space="0"/>
              <w:right w:val="single" w:color="auto" w:sz="4" w:space="0"/>
            </w:tcBorders>
            <w:vAlign w:val="center"/>
          </w:tcPr>
          <w:p w14:paraId="2D340E1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无线键鼠套装</w:t>
            </w:r>
          </w:p>
        </w:tc>
        <w:tc>
          <w:tcPr>
            <w:tcW w:w="2681" w:type="dxa"/>
            <w:tcBorders>
              <w:top w:val="single" w:color="auto" w:sz="4" w:space="0"/>
              <w:left w:val="single" w:color="auto" w:sz="4" w:space="0"/>
              <w:bottom w:val="single" w:color="auto" w:sz="4" w:space="0"/>
              <w:right w:val="single" w:color="auto" w:sz="4" w:space="0"/>
            </w:tcBorders>
            <w:vAlign w:val="center"/>
          </w:tcPr>
          <w:p w14:paraId="575FE4B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接口USB</w:t>
            </w:r>
            <w:r>
              <w:rPr>
                <w:rFonts w:hint="eastAsia" w:ascii="宋体" w:hAnsi="宋体" w:eastAsia="宋体" w:cs="宋体"/>
                <w:color w:val="000000"/>
                <w:sz w:val="24"/>
              </w:rPr>
              <w:cr/>
            </w:r>
            <w:r>
              <w:rPr>
                <w:rFonts w:hint="eastAsia" w:ascii="宋体" w:hAnsi="宋体" w:eastAsia="宋体" w:cs="宋体"/>
                <w:color w:val="000000"/>
                <w:sz w:val="24"/>
              </w:rPr>
              <w:t>连接方式：无线2.4G</w:t>
            </w:r>
            <w:r>
              <w:rPr>
                <w:rFonts w:hint="eastAsia" w:ascii="宋体" w:hAnsi="宋体" w:eastAsia="宋体" w:cs="宋体"/>
                <w:color w:val="000000"/>
                <w:sz w:val="24"/>
              </w:rPr>
              <w:cr/>
            </w:r>
            <w:r>
              <w:rPr>
                <w:rFonts w:hint="eastAsia" w:ascii="宋体" w:hAnsi="宋体" w:eastAsia="宋体" w:cs="宋体"/>
                <w:color w:val="000000"/>
                <w:sz w:val="24"/>
              </w:rPr>
              <w:t>供电方式干电池</w:t>
            </w:r>
          </w:p>
        </w:tc>
        <w:tc>
          <w:tcPr>
            <w:tcW w:w="1245" w:type="dxa"/>
            <w:tcBorders>
              <w:top w:val="single" w:color="auto" w:sz="4" w:space="0"/>
              <w:left w:val="single" w:color="auto" w:sz="4" w:space="0"/>
              <w:bottom w:val="single" w:color="auto" w:sz="4" w:space="0"/>
              <w:right w:val="single" w:color="auto" w:sz="4" w:space="0"/>
            </w:tcBorders>
            <w:vAlign w:val="center"/>
          </w:tcPr>
          <w:p w14:paraId="1AC6E76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1035" w:type="dxa"/>
            <w:tcBorders>
              <w:top w:val="single" w:color="auto" w:sz="4" w:space="0"/>
              <w:left w:val="single" w:color="auto" w:sz="4" w:space="0"/>
              <w:bottom w:val="single" w:color="auto" w:sz="4" w:space="0"/>
              <w:right w:val="single" w:color="auto" w:sz="4" w:space="0"/>
            </w:tcBorders>
            <w:vAlign w:val="center"/>
          </w:tcPr>
          <w:p w14:paraId="4A7F7582">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23B2B687">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Dell、联想、罗技</w:t>
            </w:r>
          </w:p>
        </w:tc>
      </w:tr>
      <w:tr w14:paraId="207E7B0F">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94B9C45">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725" w:type="dxa"/>
            <w:tcBorders>
              <w:top w:val="single" w:color="auto" w:sz="4" w:space="0"/>
              <w:left w:val="single" w:color="auto" w:sz="4" w:space="0"/>
              <w:bottom w:val="single" w:color="auto" w:sz="4" w:space="0"/>
              <w:right w:val="single" w:color="auto" w:sz="4" w:space="0"/>
            </w:tcBorders>
            <w:vAlign w:val="center"/>
          </w:tcPr>
          <w:p w14:paraId="570CC5B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HDMI线</w:t>
            </w:r>
          </w:p>
        </w:tc>
        <w:tc>
          <w:tcPr>
            <w:tcW w:w="2681" w:type="dxa"/>
            <w:tcBorders>
              <w:top w:val="single" w:color="auto" w:sz="4" w:space="0"/>
              <w:left w:val="single" w:color="auto" w:sz="4" w:space="0"/>
              <w:bottom w:val="single" w:color="auto" w:sz="4" w:space="0"/>
              <w:right w:val="single" w:color="auto" w:sz="4" w:space="0"/>
            </w:tcBorders>
            <w:vAlign w:val="center"/>
          </w:tcPr>
          <w:p w14:paraId="0F7F2967">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高清4k 5米</w:t>
            </w:r>
          </w:p>
        </w:tc>
        <w:tc>
          <w:tcPr>
            <w:tcW w:w="1245" w:type="dxa"/>
            <w:tcBorders>
              <w:top w:val="single" w:color="auto" w:sz="4" w:space="0"/>
              <w:left w:val="single" w:color="auto" w:sz="4" w:space="0"/>
              <w:bottom w:val="single" w:color="auto" w:sz="4" w:space="0"/>
              <w:right w:val="single" w:color="auto" w:sz="4" w:space="0"/>
            </w:tcBorders>
            <w:vAlign w:val="center"/>
          </w:tcPr>
          <w:p w14:paraId="3827EB8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14:paraId="77C81A36">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2127A98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48DFA6C2">
        <w:tblPrEx>
          <w:tblCellMar>
            <w:top w:w="0" w:type="dxa"/>
            <w:left w:w="108" w:type="dxa"/>
            <w:bottom w:w="0" w:type="dxa"/>
            <w:right w:w="108" w:type="dxa"/>
          </w:tblCellMar>
        </w:tblPrEx>
        <w:trPr>
          <w:trHeight w:val="277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1FE9AE2">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725" w:type="dxa"/>
            <w:tcBorders>
              <w:top w:val="single" w:color="auto" w:sz="4" w:space="0"/>
              <w:left w:val="single" w:color="auto" w:sz="4" w:space="0"/>
              <w:bottom w:val="single" w:color="auto" w:sz="4" w:space="0"/>
              <w:right w:val="single" w:color="auto" w:sz="4" w:space="0"/>
            </w:tcBorders>
            <w:vAlign w:val="center"/>
          </w:tcPr>
          <w:p w14:paraId="4D63416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外置DVD刻录光驱</w:t>
            </w:r>
          </w:p>
        </w:tc>
        <w:tc>
          <w:tcPr>
            <w:tcW w:w="2681" w:type="dxa"/>
            <w:tcBorders>
              <w:top w:val="single" w:color="auto" w:sz="4" w:space="0"/>
              <w:left w:val="single" w:color="auto" w:sz="4" w:space="0"/>
              <w:bottom w:val="single" w:color="auto" w:sz="4" w:space="0"/>
              <w:right w:val="single" w:color="auto" w:sz="4" w:space="0"/>
            </w:tcBorders>
            <w:vAlign w:val="center"/>
          </w:tcPr>
          <w:p w14:paraId="60BA38A0">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缓存0.75MB</w:t>
            </w:r>
            <w:r>
              <w:rPr>
                <w:rFonts w:hint="eastAsia" w:ascii="宋体" w:hAnsi="宋体" w:eastAsia="宋体" w:cs="宋体"/>
                <w:color w:val="000000"/>
                <w:sz w:val="24"/>
              </w:rPr>
              <w:cr/>
            </w:r>
            <w:r>
              <w:rPr>
                <w:rFonts w:hint="eastAsia" w:ascii="宋体" w:hAnsi="宋体" w:eastAsia="宋体" w:cs="宋体"/>
                <w:color w:val="000000"/>
                <w:sz w:val="24"/>
              </w:rPr>
              <w:t>读取速度</w:t>
            </w:r>
            <w:r>
              <w:rPr>
                <w:rFonts w:hint="eastAsia" w:ascii="宋体" w:hAnsi="宋体" w:eastAsia="宋体" w:cs="宋体"/>
                <w:color w:val="000000"/>
                <w:sz w:val="24"/>
              </w:rPr>
              <w:cr/>
            </w:r>
            <w:r>
              <w:rPr>
                <w:rFonts w:hint="eastAsia" w:ascii="宋体" w:hAnsi="宋体" w:eastAsia="宋体" w:cs="宋体"/>
                <w:color w:val="000000"/>
                <w:sz w:val="24"/>
              </w:rPr>
              <w:t>CD-RW24XCD-R24XCD-ROM24X</w:t>
            </w:r>
            <w:r>
              <w:rPr>
                <w:rFonts w:hint="eastAsia" w:ascii="宋体" w:hAnsi="宋体" w:eastAsia="宋体" w:cs="宋体"/>
                <w:color w:val="000000"/>
                <w:sz w:val="24"/>
              </w:rPr>
              <w:cr/>
            </w:r>
            <w:r>
              <w:rPr>
                <w:rFonts w:hint="eastAsia" w:ascii="宋体" w:hAnsi="宋体" w:eastAsia="宋体" w:cs="宋体"/>
                <w:color w:val="000000"/>
                <w:sz w:val="24"/>
              </w:rPr>
              <w:t>写入速度DVD-RW6XDVD+R8XDVD+RW8XCD-R24XDVD-R8XDVD-RAM5XCD-RW24X</w:t>
            </w:r>
          </w:p>
        </w:tc>
        <w:tc>
          <w:tcPr>
            <w:tcW w:w="1245" w:type="dxa"/>
            <w:tcBorders>
              <w:top w:val="single" w:color="auto" w:sz="4" w:space="0"/>
              <w:left w:val="single" w:color="auto" w:sz="4" w:space="0"/>
              <w:bottom w:val="single" w:color="auto" w:sz="4" w:space="0"/>
              <w:right w:val="single" w:color="auto" w:sz="4" w:space="0"/>
            </w:tcBorders>
            <w:vAlign w:val="center"/>
          </w:tcPr>
          <w:p w14:paraId="1B2ABF7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14:paraId="1F5BDDC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9A6629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联想、华硕、hp</w:t>
            </w:r>
          </w:p>
        </w:tc>
      </w:tr>
      <w:tr w14:paraId="6640FC58">
        <w:tblPrEx>
          <w:tblCellMar>
            <w:top w:w="0" w:type="dxa"/>
            <w:left w:w="108" w:type="dxa"/>
            <w:bottom w:w="0" w:type="dxa"/>
            <w:right w:w="108" w:type="dxa"/>
          </w:tblCellMar>
        </w:tblPrEx>
        <w:trPr>
          <w:trHeight w:val="369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3A4206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725" w:type="dxa"/>
            <w:tcBorders>
              <w:top w:val="single" w:color="auto" w:sz="4" w:space="0"/>
              <w:left w:val="single" w:color="auto" w:sz="4" w:space="0"/>
              <w:bottom w:val="single" w:color="auto" w:sz="4" w:space="0"/>
              <w:right w:val="single" w:color="auto" w:sz="4" w:space="0"/>
            </w:tcBorders>
            <w:vAlign w:val="center"/>
          </w:tcPr>
          <w:p w14:paraId="1428DDD6">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摄像头</w:t>
            </w:r>
          </w:p>
        </w:tc>
        <w:tc>
          <w:tcPr>
            <w:tcW w:w="2681" w:type="dxa"/>
            <w:tcBorders>
              <w:top w:val="single" w:color="auto" w:sz="4" w:space="0"/>
              <w:left w:val="single" w:color="auto" w:sz="4" w:space="0"/>
              <w:bottom w:val="single" w:color="auto" w:sz="4" w:space="0"/>
              <w:right w:val="single" w:color="auto" w:sz="4" w:space="0"/>
            </w:tcBorders>
            <w:vAlign w:val="center"/>
          </w:tcPr>
          <w:p w14:paraId="61717C9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1080p 30帧 高清视频</w:t>
            </w:r>
          </w:p>
          <w:p w14:paraId="6897AEA5">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720p 60帧 高速拍摄</w:t>
            </w:r>
          </w:p>
          <w:p w14:paraId="43F36165">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h.264视频压缩</w:t>
            </w:r>
          </w:p>
          <w:p w14:paraId="02764F09">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自动对焦0.5-5米</w:t>
            </w:r>
          </w:p>
          <w:p w14:paraId="7CBBD80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3倍数码变焦</w:t>
            </w:r>
          </w:p>
          <w:p w14:paraId="0C97D689">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78°广角</w:t>
            </w:r>
          </w:p>
          <w:p w14:paraId="3A833744">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大光圈+RL2曝光补偿</w:t>
            </w:r>
          </w:p>
          <w:p w14:paraId="2B9039B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双降噪麦克风 3米拾音</w:t>
            </w:r>
          </w:p>
        </w:tc>
        <w:tc>
          <w:tcPr>
            <w:tcW w:w="1245" w:type="dxa"/>
            <w:tcBorders>
              <w:top w:val="single" w:color="auto" w:sz="4" w:space="0"/>
              <w:left w:val="single" w:color="auto" w:sz="4" w:space="0"/>
              <w:bottom w:val="single" w:color="auto" w:sz="4" w:space="0"/>
              <w:right w:val="single" w:color="auto" w:sz="4" w:space="0"/>
            </w:tcBorders>
            <w:vAlign w:val="center"/>
          </w:tcPr>
          <w:p w14:paraId="4C40E35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593B662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7B7DCA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罗技、飞利浦、奥尼</w:t>
            </w:r>
          </w:p>
        </w:tc>
      </w:tr>
      <w:tr w14:paraId="288E46D2">
        <w:tblPrEx>
          <w:tblCellMar>
            <w:top w:w="0" w:type="dxa"/>
            <w:left w:w="108" w:type="dxa"/>
            <w:bottom w:w="0" w:type="dxa"/>
            <w:right w:w="108" w:type="dxa"/>
          </w:tblCellMar>
        </w:tblPrEx>
        <w:trPr>
          <w:trHeight w:val="185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9CA647A">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725" w:type="dxa"/>
            <w:tcBorders>
              <w:top w:val="single" w:color="auto" w:sz="4" w:space="0"/>
              <w:left w:val="single" w:color="auto" w:sz="4" w:space="0"/>
              <w:bottom w:val="single" w:color="auto" w:sz="4" w:space="0"/>
              <w:right w:val="single" w:color="auto" w:sz="4" w:space="0"/>
            </w:tcBorders>
            <w:vAlign w:val="center"/>
          </w:tcPr>
          <w:p w14:paraId="173EB7B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桌面小音响</w:t>
            </w:r>
          </w:p>
        </w:tc>
        <w:tc>
          <w:tcPr>
            <w:tcW w:w="2681" w:type="dxa"/>
            <w:tcBorders>
              <w:top w:val="single" w:color="auto" w:sz="4" w:space="0"/>
              <w:left w:val="single" w:color="auto" w:sz="4" w:space="0"/>
              <w:bottom w:val="single" w:color="auto" w:sz="4" w:space="0"/>
              <w:right w:val="single" w:color="auto" w:sz="4" w:space="0"/>
            </w:tcBorders>
            <w:vAlign w:val="center"/>
          </w:tcPr>
          <w:p w14:paraId="12B9668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功率：20w以下</w:t>
            </w:r>
          </w:p>
          <w:p w14:paraId="20C7B78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接口：USB+3.5毫米音频接口</w:t>
            </w:r>
          </w:p>
          <w:p w14:paraId="1F510DA6">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电源类型：USB供电</w:t>
            </w:r>
          </w:p>
          <w:p w14:paraId="3A70F6E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声道：2.0声道</w:t>
            </w:r>
          </w:p>
        </w:tc>
        <w:tc>
          <w:tcPr>
            <w:tcW w:w="1245" w:type="dxa"/>
            <w:tcBorders>
              <w:top w:val="single" w:color="auto" w:sz="4" w:space="0"/>
              <w:left w:val="single" w:color="auto" w:sz="4" w:space="0"/>
              <w:bottom w:val="single" w:color="auto" w:sz="4" w:space="0"/>
              <w:right w:val="single" w:color="auto" w:sz="4" w:space="0"/>
            </w:tcBorders>
            <w:vAlign w:val="center"/>
          </w:tcPr>
          <w:p w14:paraId="35DBDE4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70AA4695">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EB4123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飞利浦、先科、索爱</w:t>
            </w:r>
          </w:p>
        </w:tc>
      </w:tr>
      <w:tr w14:paraId="7BB1BAB4">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0EEC11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725" w:type="dxa"/>
            <w:tcBorders>
              <w:top w:val="single" w:color="auto" w:sz="4" w:space="0"/>
              <w:left w:val="single" w:color="auto" w:sz="4" w:space="0"/>
              <w:bottom w:val="single" w:color="auto" w:sz="4" w:space="0"/>
              <w:right w:val="single" w:color="auto" w:sz="4" w:space="0"/>
            </w:tcBorders>
            <w:vAlign w:val="center"/>
          </w:tcPr>
          <w:p w14:paraId="0224A77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VGA线</w:t>
            </w:r>
          </w:p>
        </w:tc>
        <w:tc>
          <w:tcPr>
            <w:tcW w:w="2681" w:type="dxa"/>
            <w:tcBorders>
              <w:top w:val="single" w:color="auto" w:sz="4" w:space="0"/>
              <w:left w:val="single" w:color="auto" w:sz="4" w:space="0"/>
              <w:bottom w:val="single" w:color="auto" w:sz="4" w:space="0"/>
              <w:right w:val="single" w:color="auto" w:sz="4" w:space="0"/>
            </w:tcBorders>
            <w:vAlign w:val="center"/>
          </w:tcPr>
          <w:p w14:paraId="31A2F73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电脑显示器连接线，3米</w:t>
            </w:r>
          </w:p>
        </w:tc>
        <w:tc>
          <w:tcPr>
            <w:tcW w:w="1245" w:type="dxa"/>
            <w:tcBorders>
              <w:top w:val="single" w:color="auto" w:sz="4" w:space="0"/>
              <w:left w:val="single" w:color="auto" w:sz="4" w:space="0"/>
              <w:bottom w:val="single" w:color="auto" w:sz="4" w:space="0"/>
              <w:right w:val="single" w:color="auto" w:sz="4" w:space="0"/>
            </w:tcBorders>
            <w:vAlign w:val="center"/>
          </w:tcPr>
          <w:p w14:paraId="0345CFB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2E10D96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04C398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3BACF039">
        <w:tblPrEx>
          <w:tblCellMar>
            <w:top w:w="0" w:type="dxa"/>
            <w:left w:w="108" w:type="dxa"/>
            <w:bottom w:w="0" w:type="dxa"/>
            <w:right w:w="108" w:type="dxa"/>
          </w:tblCellMar>
        </w:tblPrEx>
        <w:trPr>
          <w:trHeight w:val="231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825C9E8">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725" w:type="dxa"/>
            <w:tcBorders>
              <w:top w:val="single" w:color="auto" w:sz="4" w:space="0"/>
              <w:left w:val="single" w:color="auto" w:sz="4" w:space="0"/>
              <w:bottom w:val="single" w:color="auto" w:sz="4" w:space="0"/>
              <w:right w:val="single" w:color="auto" w:sz="4" w:space="0"/>
            </w:tcBorders>
            <w:vAlign w:val="center"/>
          </w:tcPr>
          <w:p w14:paraId="6C4581C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平板</w:t>
            </w:r>
          </w:p>
        </w:tc>
        <w:tc>
          <w:tcPr>
            <w:tcW w:w="2681" w:type="dxa"/>
            <w:tcBorders>
              <w:top w:val="single" w:color="auto" w:sz="4" w:space="0"/>
              <w:left w:val="single" w:color="auto" w:sz="4" w:space="0"/>
              <w:bottom w:val="single" w:color="auto" w:sz="4" w:space="0"/>
              <w:right w:val="single" w:color="auto" w:sz="4" w:space="0"/>
            </w:tcBorders>
            <w:vAlign w:val="center"/>
          </w:tcPr>
          <w:p w14:paraId="0E68155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内存容量：64GB</w:t>
            </w:r>
          </w:p>
          <w:p w14:paraId="4CC753AF">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分辨率：1920*1200</w:t>
            </w:r>
          </w:p>
          <w:p w14:paraId="21BAD6A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类型：二合一平板</w:t>
            </w:r>
          </w:p>
          <w:p w14:paraId="53DA7AD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系统：Windows</w:t>
            </w:r>
          </w:p>
          <w:p w14:paraId="74E09DA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运行内存：4GB</w:t>
            </w:r>
          </w:p>
          <w:p w14:paraId="352A3CA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支持IPv6</w:t>
            </w:r>
          </w:p>
          <w:p w14:paraId="14DBD930">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屏幕尺寸：＞10英寸</w:t>
            </w:r>
          </w:p>
        </w:tc>
        <w:tc>
          <w:tcPr>
            <w:tcW w:w="1245" w:type="dxa"/>
            <w:tcBorders>
              <w:top w:val="single" w:color="auto" w:sz="4" w:space="0"/>
              <w:left w:val="single" w:color="auto" w:sz="4" w:space="0"/>
              <w:bottom w:val="single" w:color="auto" w:sz="4" w:space="0"/>
              <w:right w:val="single" w:color="auto" w:sz="4" w:space="0"/>
            </w:tcBorders>
            <w:vAlign w:val="center"/>
          </w:tcPr>
          <w:p w14:paraId="55FA7CC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3C30FDC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28604D79">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r>
      <w:tr w14:paraId="7FBE4D51">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5A53B7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725" w:type="dxa"/>
            <w:tcBorders>
              <w:top w:val="single" w:color="auto" w:sz="4" w:space="0"/>
              <w:left w:val="single" w:color="auto" w:sz="4" w:space="0"/>
              <w:bottom w:val="single" w:color="auto" w:sz="4" w:space="0"/>
              <w:right w:val="single" w:color="auto" w:sz="4" w:space="0"/>
            </w:tcBorders>
            <w:vAlign w:val="center"/>
          </w:tcPr>
          <w:p w14:paraId="23FF9A6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HDMI转VGA</w:t>
            </w:r>
          </w:p>
        </w:tc>
        <w:tc>
          <w:tcPr>
            <w:tcW w:w="2681" w:type="dxa"/>
            <w:tcBorders>
              <w:top w:val="single" w:color="auto" w:sz="4" w:space="0"/>
              <w:left w:val="single" w:color="auto" w:sz="4" w:space="0"/>
              <w:bottom w:val="single" w:color="auto" w:sz="4" w:space="0"/>
              <w:right w:val="single" w:color="auto" w:sz="4" w:space="0"/>
            </w:tcBorders>
            <w:vAlign w:val="center"/>
          </w:tcPr>
          <w:p w14:paraId="01DDE2AF">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HDMI（公头）VGA（母头），带音频、带供电</w:t>
            </w:r>
          </w:p>
        </w:tc>
        <w:tc>
          <w:tcPr>
            <w:tcW w:w="1245" w:type="dxa"/>
            <w:tcBorders>
              <w:top w:val="single" w:color="auto" w:sz="4" w:space="0"/>
              <w:left w:val="single" w:color="auto" w:sz="4" w:space="0"/>
              <w:bottom w:val="single" w:color="auto" w:sz="4" w:space="0"/>
              <w:right w:val="single" w:color="auto" w:sz="4" w:space="0"/>
            </w:tcBorders>
            <w:vAlign w:val="center"/>
          </w:tcPr>
          <w:p w14:paraId="2FE93E8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740F9E1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808276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58513392">
        <w:tblPrEx>
          <w:tblCellMar>
            <w:top w:w="0" w:type="dxa"/>
            <w:left w:w="108" w:type="dxa"/>
            <w:bottom w:w="0" w:type="dxa"/>
            <w:right w:w="108" w:type="dxa"/>
          </w:tblCellMar>
        </w:tblPrEx>
        <w:trPr>
          <w:trHeight w:val="53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B19A875">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725" w:type="dxa"/>
            <w:tcBorders>
              <w:top w:val="single" w:color="auto" w:sz="4" w:space="0"/>
              <w:left w:val="single" w:color="auto" w:sz="4" w:space="0"/>
              <w:bottom w:val="single" w:color="auto" w:sz="4" w:space="0"/>
              <w:right w:val="single" w:color="auto" w:sz="4" w:space="0"/>
            </w:tcBorders>
            <w:vAlign w:val="center"/>
          </w:tcPr>
          <w:p w14:paraId="25E4B77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Dp换hdmi</w:t>
            </w:r>
          </w:p>
        </w:tc>
        <w:tc>
          <w:tcPr>
            <w:tcW w:w="2681" w:type="dxa"/>
            <w:tcBorders>
              <w:top w:val="single" w:color="auto" w:sz="4" w:space="0"/>
              <w:left w:val="single" w:color="auto" w:sz="4" w:space="0"/>
              <w:bottom w:val="single" w:color="auto" w:sz="4" w:space="0"/>
              <w:right w:val="single" w:color="auto" w:sz="4" w:space="0"/>
            </w:tcBorders>
            <w:vAlign w:val="center"/>
          </w:tcPr>
          <w:p w14:paraId="7749F7A5">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Dp（公头）hdmi（公头）</w:t>
            </w:r>
          </w:p>
        </w:tc>
        <w:tc>
          <w:tcPr>
            <w:tcW w:w="1245" w:type="dxa"/>
            <w:tcBorders>
              <w:top w:val="single" w:color="auto" w:sz="4" w:space="0"/>
              <w:left w:val="single" w:color="auto" w:sz="4" w:space="0"/>
              <w:bottom w:val="single" w:color="auto" w:sz="4" w:space="0"/>
              <w:right w:val="single" w:color="auto" w:sz="4" w:space="0"/>
            </w:tcBorders>
            <w:vAlign w:val="center"/>
          </w:tcPr>
          <w:p w14:paraId="4664F6D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F229348">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3382E2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71387EE8">
        <w:tblPrEx>
          <w:tblCellMar>
            <w:top w:w="0" w:type="dxa"/>
            <w:left w:w="108" w:type="dxa"/>
            <w:bottom w:w="0" w:type="dxa"/>
            <w:right w:w="108" w:type="dxa"/>
          </w:tblCellMar>
        </w:tblPrEx>
        <w:trPr>
          <w:trHeight w:val="53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DD21828">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725" w:type="dxa"/>
            <w:tcBorders>
              <w:top w:val="single" w:color="auto" w:sz="4" w:space="0"/>
              <w:left w:val="single" w:color="auto" w:sz="4" w:space="0"/>
              <w:bottom w:val="single" w:color="auto" w:sz="4" w:space="0"/>
              <w:right w:val="single" w:color="auto" w:sz="4" w:space="0"/>
            </w:tcBorders>
            <w:vAlign w:val="center"/>
          </w:tcPr>
          <w:p w14:paraId="46CA02C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Dvi转vga</w:t>
            </w:r>
          </w:p>
        </w:tc>
        <w:tc>
          <w:tcPr>
            <w:tcW w:w="2681" w:type="dxa"/>
            <w:tcBorders>
              <w:top w:val="single" w:color="auto" w:sz="4" w:space="0"/>
              <w:left w:val="single" w:color="auto" w:sz="4" w:space="0"/>
              <w:bottom w:val="single" w:color="auto" w:sz="4" w:space="0"/>
              <w:right w:val="single" w:color="auto" w:sz="4" w:space="0"/>
            </w:tcBorders>
            <w:vAlign w:val="center"/>
          </w:tcPr>
          <w:p w14:paraId="39DF9DDA">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Dvi（24+1/24+5）vga母头</w:t>
            </w:r>
          </w:p>
        </w:tc>
        <w:tc>
          <w:tcPr>
            <w:tcW w:w="1245" w:type="dxa"/>
            <w:tcBorders>
              <w:top w:val="single" w:color="auto" w:sz="4" w:space="0"/>
              <w:left w:val="single" w:color="auto" w:sz="4" w:space="0"/>
              <w:bottom w:val="single" w:color="auto" w:sz="4" w:space="0"/>
              <w:right w:val="single" w:color="auto" w:sz="4" w:space="0"/>
            </w:tcBorders>
            <w:vAlign w:val="center"/>
          </w:tcPr>
          <w:p w14:paraId="5F4F023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A11FEBB">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8B15CE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343D7A5F">
        <w:tblPrEx>
          <w:tblCellMar>
            <w:top w:w="0" w:type="dxa"/>
            <w:left w:w="108" w:type="dxa"/>
            <w:bottom w:w="0" w:type="dxa"/>
            <w:right w:w="108" w:type="dxa"/>
          </w:tblCellMar>
        </w:tblPrEx>
        <w:trPr>
          <w:trHeight w:val="140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50A9BE6B">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c>
          <w:tcPr>
            <w:tcW w:w="1725" w:type="dxa"/>
            <w:tcBorders>
              <w:top w:val="single" w:color="auto" w:sz="4" w:space="0"/>
              <w:left w:val="single" w:color="auto" w:sz="4" w:space="0"/>
              <w:bottom w:val="single" w:color="auto" w:sz="4" w:space="0"/>
              <w:right w:val="single" w:color="auto" w:sz="4" w:space="0"/>
            </w:tcBorders>
            <w:vAlign w:val="center"/>
          </w:tcPr>
          <w:p w14:paraId="2CF9984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KVM多电脑切换器</w:t>
            </w:r>
          </w:p>
        </w:tc>
        <w:tc>
          <w:tcPr>
            <w:tcW w:w="2681" w:type="dxa"/>
            <w:tcBorders>
              <w:top w:val="single" w:color="auto" w:sz="4" w:space="0"/>
              <w:left w:val="single" w:color="auto" w:sz="4" w:space="0"/>
              <w:bottom w:val="single" w:color="auto" w:sz="4" w:space="0"/>
              <w:right w:val="single" w:color="auto" w:sz="4" w:space="0"/>
            </w:tcBorders>
            <w:vAlign w:val="center"/>
          </w:tcPr>
          <w:p w14:paraId="4D96D94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2-porrt usb KVM Switch</w:t>
            </w:r>
          </w:p>
          <w:p w14:paraId="6408187F">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接口类型：键盘鼠标usb、显示器dp/hidmi/vga</w:t>
            </w:r>
          </w:p>
        </w:tc>
        <w:tc>
          <w:tcPr>
            <w:tcW w:w="1245" w:type="dxa"/>
            <w:tcBorders>
              <w:top w:val="single" w:color="auto" w:sz="4" w:space="0"/>
              <w:left w:val="single" w:color="auto" w:sz="4" w:space="0"/>
              <w:bottom w:val="single" w:color="auto" w:sz="4" w:space="0"/>
              <w:right w:val="single" w:color="auto" w:sz="4" w:space="0"/>
            </w:tcBorders>
            <w:vAlign w:val="center"/>
          </w:tcPr>
          <w:p w14:paraId="695A0EA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25</w:t>
            </w:r>
          </w:p>
        </w:tc>
        <w:tc>
          <w:tcPr>
            <w:tcW w:w="1035" w:type="dxa"/>
            <w:tcBorders>
              <w:top w:val="single" w:color="auto" w:sz="4" w:space="0"/>
              <w:left w:val="single" w:color="auto" w:sz="4" w:space="0"/>
              <w:bottom w:val="single" w:color="auto" w:sz="4" w:space="0"/>
              <w:right w:val="single" w:color="auto" w:sz="4" w:space="0"/>
            </w:tcBorders>
            <w:vAlign w:val="center"/>
          </w:tcPr>
          <w:p w14:paraId="7C080A8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68EC76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Aten、绿联、山泽</w:t>
            </w:r>
          </w:p>
        </w:tc>
      </w:tr>
    </w:tbl>
    <w:p w14:paraId="05C9BD1B">
      <w:pPr>
        <w:pStyle w:val="7"/>
        <w:ind w:firstLine="0" w:firstLineChars="0"/>
        <w:jc w:val="left"/>
        <w:rPr>
          <w:sz w:val="24"/>
          <w:szCs w:val="24"/>
        </w:rPr>
      </w:pPr>
    </w:p>
    <w:p w14:paraId="138005BB">
      <w:pPr>
        <w:numPr>
          <w:ilvl w:val="0"/>
          <w:numId w:val="8"/>
        </w:numPr>
        <w:spacing w:line="360" w:lineRule="auto"/>
        <w:rPr>
          <w:rFonts w:ascii="宋体" w:hAnsi="宋体"/>
          <w:b/>
          <w:bCs/>
          <w:color w:val="000000"/>
          <w:sz w:val="24"/>
        </w:rPr>
      </w:pPr>
      <w:r>
        <w:rPr>
          <w:rFonts w:hint="eastAsia" w:ascii="宋体" w:hAnsi="宋体"/>
          <w:b/>
          <w:bCs/>
          <w:color w:val="000000"/>
          <w:sz w:val="24"/>
        </w:rPr>
        <w:t>采购方式</w:t>
      </w:r>
    </w:p>
    <w:p w14:paraId="6B570E12">
      <w:pPr>
        <w:spacing w:line="360" w:lineRule="auto"/>
        <w:rPr>
          <w:rFonts w:ascii="宋体" w:hAnsi="宋体"/>
          <w:color w:val="000000"/>
          <w:sz w:val="24"/>
        </w:rPr>
      </w:pPr>
      <w:r>
        <w:rPr>
          <w:rFonts w:hint="eastAsia" w:cs="宋体"/>
          <w:lang w:eastAsia="zh-Hans"/>
        </w:rPr>
        <w:t>★</w:t>
      </w:r>
      <w:r>
        <w:rPr>
          <w:rFonts w:hint="eastAsia" w:ascii="宋体" w:hAnsi="宋体"/>
          <w:color w:val="000000"/>
          <w:sz w:val="24"/>
        </w:rPr>
        <w:t>6.1本次遴选供应商须为上海市政府采购云平台入驻商家。</w:t>
      </w:r>
    </w:p>
    <w:p w14:paraId="391AF1F1">
      <w:pPr>
        <w:spacing w:line="360" w:lineRule="auto"/>
        <w:rPr>
          <w:rFonts w:ascii="宋体" w:hAnsi="宋体"/>
          <w:color w:val="000000"/>
          <w:sz w:val="24"/>
        </w:rPr>
      </w:pPr>
      <w:r>
        <w:rPr>
          <w:rFonts w:hint="eastAsia" w:ascii="宋体" w:hAnsi="宋体"/>
          <w:color w:val="000000"/>
          <w:sz w:val="24"/>
        </w:rPr>
        <w:t>6.2本次采购的零配件类设备，均通过上海市政府采购云平台网上超市（以下简称“网上超市”）进行采购，采购数量根据医院实际需求，采购价格按照网上超市价格按实结算。</w:t>
      </w:r>
    </w:p>
    <w:p w14:paraId="0CBD3B90">
      <w:pPr>
        <w:spacing w:line="360" w:lineRule="auto"/>
        <w:rPr>
          <w:rFonts w:ascii="宋体" w:hAnsi="宋体"/>
          <w:color w:val="000000"/>
          <w:sz w:val="24"/>
        </w:rPr>
      </w:pPr>
      <w:r>
        <w:rPr>
          <w:rFonts w:hint="eastAsia" w:ascii="宋体" w:hAnsi="宋体"/>
          <w:color w:val="000000"/>
          <w:sz w:val="24"/>
        </w:rPr>
        <w:t>6.3如需采购零配件类设备超出网上超市供货范围，采购价格参照京东商城自营价格，按约定的折扣率进行结算。（投标人需明确承诺以京东自营价格为基准的采购折扣率。）</w:t>
      </w:r>
    </w:p>
    <w:p w14:paraId="4D1B584D">
      <w:pPr>
        <w:spacing w:line="360" w:lineRule="auto"/>
        <w:rPr>
          <w:rFonts w:ascii="宋体" w:hAnsi="宋体"/>
          <w:color w:val="000000"/>
          <w:sz w:val="24"/>
        </w:rPr>
      </w:pPr>
      <w:r>
        <w:rPr>
          <w:rFonts w:hint="eastAsia" w:cs="宋体"/>
          <w:lang w:eastAsia="zh-Hans"/>
        </w:rPr>
        <w:t>★</w:t>
      </w:r>
      <w:r>
        <w:rPr>
          <w:rFonts w:hint="eastAsia" w:ascii="宋体" w:hAnsi="宋体"/>
          <w:color w:val="000000"/>
          <w:sz w:val="24"/>
        </w:rPr>
        <w:t>6.4报价要求:</w:t>
      </w:r>
      <w:r>
        <w:rPr>
          <w:rFonts w:ascii="宋体" w:hAnsi="宋体"/>
          <w:color w:val="000000"/>
          <w:sz w:val="24"/>
        </w:rPr>
        <w:t>投标人按折扣方式报价。实际结算价=基准价</w:t>
      </w:r>
      <w:r>
        <w:rPr>
          <w:rFonts w:hint="eastAsia" w:ascii="宋体" w:hAnsi="宋体"/>
          <w:color w:val="000000"/>
          <w:sz w:val="24"/>
        </w:rPr>
        <w:t>*</w:t>
      </w:r>
      <w:r>
        <w:rPr>
          <w:rFonts w:ascii="宋体" w:hAnsi="宋体"/>
          <w:color w:val="000000"/>
          <w:sz w:val="24"/>
        </w:rPr>
        <w:t>折扣。基准价为采购时间段取价平台同期产品价格(促销价除外)，采购人根据投标人报价方式，以京东自营的售价作为供货基准价。例如:基准价为100元，折扣为80%，则实际结算价为100元*80%=80元，本项目报价即为80%。</w:t>
      </w:r>
    </w:p>
    <w:p w14:paraId="132215CE">
      <w:pPr>
        <w:spacing w:line="360" w:lineRule="auto"/>
        <w:rPr>
          <w:rFonts w:ascii="宋体" w:hAnsi="宋体"/>
          <w:b/>
          <w:bCs/>
          <w:color w:val="000000"/>
          <w:sz w:val="24"/>
        </w:rPr>
      </w:pPr>
      <w:r>
        <w:rPr>
          <w:rFonts w:hint="eastAsia" w:ascii="宋体" w:hAnsi="宋体"/>
          <w:b/>
          <w:bCs/>
          <w:color w:val="000000"/>
          <w:sz w:val="24"/>
        </w:rPr>
        <w:t>七、验收及售后</w:t>
      </w:r>
    </w:p>
    <w:p w14:paraId="2FDC6708">
      <w:pPr>
        <w:spacing w:line="360" w:lineRule="auto"/>
        <w:rPr>
          <w:rFonts w:ascii="宋体" w:hAnsi="宋体"/>
          <w:sz w:val="24"/>
        </w:rPr>
      </w:pPr>
      <w:r>
        <w:rPr>
          <w:rFonts w:hint="eastAsia" w:ascii="宋体" w:hAnsi="宋体"/>
          <w:sz w:val="24"/>
        </w:rPr>
        <w:t>7.1验收：发票、到货清单完整正确，货物核验符合要求，设备配置正确，负责进行安装、集成，且正常运行，并最终通过原厂家确认保修年限的给予验收。</w:t>
      </w:r>
    </w:p>
    <w:p w14:paraId="4BC2D2CD">
      <w:pPr>
        <w:spacing w:line="360" w:lineRule="auto"/>
        <w:rPr>
          <w:rFonts w:ascii="宋体" w:hAnsi="宋体"/>
          <w:sz w:val="24"/>
        </w:rPr>
      </w:pPr>
      <w:r>
        <w:rPr>
          <w:rFonts w:hint="eastAsia" w:ascii="宋体" w:hAnsi="宋体"/>
          <w:sz w:val="24"/>
        </w:rPr>
        <w:t>7.2售后：投标人需对各项内容提出详细的培训及售后服务方案。主要内容包括但不限于以下内容。</w:t>
      </w:r>
    </w:p>
    <w:p w14:paraId="10F04709">
      <w:pPr>
        <w:spacing w:line="360" w:lineRule="auto"/>
        <w:rPr>
          <w:rFonts w:ascii="宋体" w:hAnsi="宋体"/>
          <w:sz w:val="24"/>
        </w:rPr>
      </w:pPr>
      <w:r>
        <w:rPr>
          <w:rFonts w:hint="eastAsia" w:ascii="宋体" w:hAnsi="宋体"/>
          <w:sz w:val="24"/>
        </w:rPr>
        <w:t>7.3售后服务体系</w:t>
      </w:r>
    </w:p>
    <w:p w14:paraId="2575EA8D">
      <w:pPr>
        <w:spacing w:line="360" w:lineRule="auto"/>
        <w:rPr>
          <w:rFonts w:ascii="宋体" w:hAnsi="宋体"/>
          <w:sz w:val="24"/>
        </w:rPr>
      </w:pPr>
      <w:r>
        <w:rPr>
          <w:rFonts w:hint="eastAsia" w:ascii="宋体" w:hAnsi="宋体"/>
          <w:sz w:val="24"/>
        </w:rPr>
        <w:t>7.3.1售后服务规范，包括技术支持服务和上门服务人员、时间、联系方式、服务质量标准等内容及措施，包括软、硬件保修期限、对象、内容，例行上门检测的服务周期及内容。</w:t>
      </w:r>
    </w:p>
    <w:p w14:paraId="38E1B90D">
      <w:pPr>
        <w:spacing w:line="360" w:lineRule="auto"/>
        <w:rPr>
          <w:rFonts w:ascii="宋体" w:hAnsi="宋体"/>
          <w:sz w:val="24"/>
        </w:rPr>
      </w:pPr>
      <w:r>
        <w:rPr>
          <w:rFonts w:hint="eastAsia" w:ascii="宋体" w:hAnsi="宋体"/>
          <w:sz w:val="24"/>
        </w:rPr>
        <w:t>7.3.2售后服务基本要求：</w:t>
      </w:r>
      <w:r>
        <w:rPr>
          <w:rFonts w:hint="eastAsia" w:ascii="宋体" w:hAnsi="宋体"/>
          <w:sz w:val="24"/>
          <w:lang w:val="en-US" w:eastAsia="zh-CN"/>
        </w:rPr>
        <w:t>单价一千元人民币（含）以上的信息设备</w:t>
      </w:r>
      <w:r>
        <w:rPr>
          <w:rFonts w:hint="eastAsia" w:ascii="宋体" w:hAnsi="宋体"/>
          <w:sz w:val="24"/>
        </w:rPr>
        <w:t>保修至少</w:t>
      </w:r>
      <w:r>
        <w:rPr>
          <w:rFonts w:hint="eastAsia" w:ascii="宋体" w:hAnsi="宋体"/>
          <w:sz w:val="24"/>
          <w:lang w:val="en-US" w:eastAsia="zh-CN"/>
        </w:rPr>
        <w:t>六个月</w:t>
      </w:r>
      <w:r>
        <w:rPr>
          <w:rFonts w:hint="eastAsia" w:ascii="宋体" w:hAnsi="宋体"/>
          <w:sz w:val="24"/>
        </w:rPr>
        <w:t>，保修期间提供可靠的报修渠道和支持服务；保修期间提供7*24小时不间断的支持服务。硬件故障报修至答复处理方式的周期不超过4小时。</w:t>
      </w:r>
    </w:p>
    <w:p w14:paraId="06E44543">
      <w:pPr>
        <w:spacing w:line="360" w:lineRule="auto"/>
        <w:rPr>
          <w:rFonts w:ascii="宋体" w:hAnsi="宋体"/>
          <w:sz w:val="24"/>
        </w:rPr>
      </w:pPr>
      <w:r>
        <w:rPr>
          <w:rFonts w:hint="eastAsia" w:ascii="宋体" w:hAnsi="宋体"/>
          <w:sz w:val="24"/>
        </w:rPr>
        <w:t>7.3.3技术支持：网络或电话技术支持日常联系方式和作息时间，支持服务范围。</w:t>
      </w:r>
    </w:p>
    <w:p w14:paraId="402A25BC">
      <w:pPr>
        <w:spacing w:line="360" w:lineRule="auto"/>
        <w:rPr>
          <w:rFonts w:ascii="宋体" w:hAnsi="宋体"/>
          <w:sz w:val="24"/>
        </w:rPr>
      </w:pPr>
      <w:r>
        <w:rPr>
          <w:rFonts w:hint="eastAsia" w:ascii="宋体" w:hAnsi="宋体"/>
          <w:sz w:val="24"/>
        </w:rPr>
        <w:t>7.3.4故障处理：用户问题响应、问题解决、故障修复或故障排除时限及其保障措施。</w:t>
      </w:r>
    </w:p>
    <w:p w14:paraId="64C3829E">
      <w:pPr>
        <w:spacing w:line="360" w:lineRule="auto"/>
        <w:rPr>
          <w:rFonts w:hint="eastAsia" w:ascii="宋体" w:hAnsi="宋体"/>
          <w:sz w:val="24"/>
        </w:rPr>
      </w:pPr>
      <w:r>
        <w:rPr>
          <w:rFonts w:hint="eastAsia" w:ascii="宋体" w:hAnsi="宋体"/>
          <w:sz w:val="24"/>
        </w:rPr>
        <w:t>7.3.5维修和维护服务：提供保修期外后续服务维护内容，续保条件，续保费用、备品、备件提供方式、条件及准备情况（含硬件检修、软件维护工具）。</w:t>
      </w:r>
    </w:p>
    <w:p w14:paraId="1EC6D7D5">
      <w:pPr>
        <w:spacing w:line="360" w:lineRule="auto"/>
        <w:rPr>
          <w:rFonts w:ascii="宋体" w:hAnsi="宋体"/>
          <w:b/>
          <w:bCs/>
          <w:color w:val="000000"/>
          <w:sz w:val="24"/>
        </w:rPr>
      </w:pPr>
      <w:r>
        <w:rPr>
          <w:rFonts w:hint="eastAsia" w:ascii="宋体" w:hAnsi="宋体"/>
          <w:b/>
          <w:bCs/>
          <w:color w:val="000000"/>
          <w:sz w:val="24"/>
        </w:rPr>
        <w:t>八、其他要求</w:t>
      </w:r>
    </w:p>
    <w:p w14:paraId="1D80DEC4">
      <w:pPr>
        <w:spacing w:line="360" w:lineRule="auto"/>
        <w:rPr>
          <w:rFonts w:ascii="宋体" w:hAnsi="宋体"/>
          <w:sz w:val="24"/>
        </w:rPr>
      </w:pPr>
      <w:r>
        <w:rPr>
          <w:rFonts w:hint="eastAsia" w:ascii="宋体" w:hAnsi="宋体"/>
          <w:sz w:val="24"/>
        </w:rPr>
        <w:t>8.1投标人除了提供报价外，如对采购人提出的产品、技术要求与规格等有其它建议，可另附建议书，与投标文件一同报给采购人。</w:t>
      </w:r>
    </w:p>
    <w:p w14:paraId="680FB55B">
      <w:pPr>
        <w:spacing w:line="360" w:lineRule="auto"/>
        <w:rPr>
          <w:rFonts w:ascii="宋体" w:hAnsi="宋体"/>
          <w:sz w:val="24"/>
        </w:rPr>
      </w:pPr>
      <w:r>
        <w:rPr>
          <w:rFonts w:hint="eastAsia" w:ascii="宋体" w:hAnsi="宋体"/>
          <w:sz w:val="24"/>
        </w:rPr>
        <w:t>8.2在按投标人提出采购整体报价后，所发生的任何涉及该项目的不合理、不完整的问题，均由投标人免费负责解决。</w:t>
      </w:r>
    </w:p>
    <w:p w14:paraId="38183848">
      <w:pPr>
        <w:spacing w:line="360" w:lineRule="auto"/>
        <w:rPr>
          <w:rFonts w:ascii="宋体" w:hAnsi="宋体"/>
          <w:sz w:val="24"/>
        </w:rPr>
      </w:pPr>
      <w:r>
        <w:rPr>
          <w:rFonts w:hint="eastAsia" w:ascii="宋体" w:hAnsi="宋体"/>
          <w:sz w:val="24"/>
        </w:rPr>
        <w:t>8.3采购人有权充分参与安装、调试、测试、故障诊断、验收等各项工作。</w:t>
      </w:r>
    </w:p>
    <w:p w14:paraId="7C123555">
      <w:pPr>
        <w:spacing w:line="360" w:lineRule="auto"/>
        <w:rPr>
          <w:rFonts w:ascii="宋体" w:hAnsi="宋体"/>
          <w:sz w:val="24"/>
        </w:rPr>
      </w:pPr>
      <w:r>
        <w:rPr>
          <w:rFonts w:hint="eastAsia" w:ascii="宋体" w:hAnsi="宋体"/>
          <w:sz w:val="24"/>
        </w:rPr>
        <w:t>8.4投标人应该负责在项目完成时将该项目的全部有关技术文件、资料及测试、验收报告和系统测试使用的测试数据等文档汇集成册交付采购人。</w:t>
      </w:r>
    </w:p>
    <w:p w14:paraId="440E8ADA">
      <w:pPr>
        <w:spacing w:line="360" w:lineRule="auto"/>
        <w:rPr>
          <w:rFonts w:ascii="宋体" w:hAnsi="宋体"/>
          <w:sz w:val="24"/>
        </w:rPr>
      </w:pPr>
      <w:r>
        <w:rPr>
          <w:rFonts w:hint="eastAsia" w:ascii="宋体" w:hAnsi="宋体"/>
          <w:sz w:val="24"/>
        </w:rPr>
        <w:t>8.5投标人应在投标文件中明确所投硬件产品的产权归采购人所有。</w:t>
      </w:r>
    </w:p>
    <w:p w14:paraId="0F784134">
      <w:pPr>
        <w:spacing w:line="360" w:lineRule="auto"/>
        <w:rPr>
          <w:rFonts w:ascii="宋体" w:hAnsi="宋体"/>
          <w:sz w:val="24"/>
        </w:rPr>
      </w:pPr>
      <w:r>
        <w:rPr>
          <w:rFonts w:hint="eastAsia" w:ascii="宋体" w:hAnsi="宋体"/>
          <w:sz w:val="24"/>
        </w:rPr>
        <w:t>8.6投标人应在投标文件中明确所投硬件产品的来源以及是否是原厂产品。</w:t>
      </w:r>
    </w:p>
    <w:p w14:paraId="19EBD8EC">
      <w:pPr>
        <w:spacing w:line="360" w:lineRule="auto"/>
        <w:rPr>
          <w:rFonts w:ascii="宋体" w:hAnsi="宋体"/>
          <w:sz w:val="24"/>
        </w:rPr>
      </w:pPr>
      <w:r>
        <w:rPr>
          <w:rFonts w:hint="eastAsia" w:ascii="宋体" w:hAnsi="宋体"/>
          <w:sz w:val="24"/>
        </w:rPr>
        <w:t>8.7投标人应具有及时、有效、本地化的售后服务和技术支持能力，要求提供小于4小时到现场服务承诺。</w:t>
      </w:r>
    </w:p>
    <w:p w14:paraId="1714B6B2">
      <w:pPr>
        <w:spacing w:line="360" w:lineRule="auto"/>
        <w:rPr>
          <w:rFonts w:ascii="宋体" w:hAnsi="宋体"/>
          <w:sz w:val="24"/>
        </w:rPr>
      </w:pPr>
      <w:r>
        <w:rPr>
          <w:rFonts w:hint="eastAsia" w:ascii="宋体" w:hAnsi="宋体"/>
          <w:sz w:val="24"/>
        </w:rPr>
        <w:t>8.8投标人必须具有按照产品制造商承诺的年限，或大于产品制造商承诺的年限提供产品的保修、技术支持与服务的能力。</w:t>
      </w:r>
    </w:p>
    <w:p w14:paraId="4F9F7C02">
      <w:pPr>
        <w:spacing w:line="360" w:lineRule="auto"/>
        <w:rPr>
          <w:rFonts w:ascii="宋体" w:hAnsi="宋体"/>
          <w:color w:val="000000"/>
          <w:sz w:val="24"/>
        </w:rPr>
      </w:pPr>
      <w:r>
        <w:rPr>
          <w:rFonts w:hint="eastAsia" w:ascii="宋体" w:hAnsi="宋体"/>
          <w:sz w:val="24"/>
        </w:rPr>
        <w:t>8.9本次招标所包含的设备采购周期为合同签订后2年，所需求采购数量仅供参考，不作为</w:t>
      </w:r>
      <w:r>
        <w:rPr>
          <w:rFonts w:hint="eastAsia" w:ascii="宋体" w:hAnsi="宋体"/>
          <w:color w:val="000000"/>
          <w:sz w:val="24"/>
        </w:rPr>
        <w:t>实际采购时的依据。最终采购量以实际需求为准。</w:t>
      </w:r>
    </w:p>
    <w:p w14:paraId="1418069D">
      <w:pPr>
        <w:spacing w:line="360" w:lineRule="auto"/>
        <w:rPr>
          <w:rFonts w:hint="eastAsia" w:ascii="宋体" w:hAnsi="宋体"/>
          <w:color w:val="000000"/>
          <w:sz w:val="24"/>
        </w:rPr>
      </w:pPr>
      <w:r>
        <w:rPr>
          <w:rFonts w:hint="eastAsia" w:ascii="宋体" w:hAnsi="宋体"/>
          <w:sz w:val="24"/>
        </w:rPr>
        <w:t>8.10</w:t>
      </w:r>
      <w:r>
        <w:rPr>
          <w:rFonts w:hint="eastAsia" w:ascii="宋体" w:hAnsi="宋体"/>
          <w:color w:val="000000"/>
          <w:sz w:val="24"/>
        </w:rPr>
        <w:t>本次招标采购的设备，均为到货后，经检测、安装、验收合格并提供发票后支付相应货款。</w:t>
      </w:r>
    </w:p>
    <w:p w14:paraId="40689EC4">
      <w:pPr>
        <w:spacing w:line="360" w:lineRule="auto"/>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8.11 </w:t>
      </w:r>
      <w:r>
        <w:rPr>
          <w:rFonts w:hint="eastAsia" w:ascii="宋体" w:hAnsi="宋体"/>
          <w:sz w:val="24"/>
          <w:highlight w:val="none"/>
          <w:lang w:val="en-US" w:eastAsia="zh-CN"/>
        </w:rPr>
        <w:t>送货方式：</w:t>
      </w:r>
      <w:r>
        <w:rPr>
          <w:rFonts w:hint="eastAsia" w:ascii="宋体" w:hAnsi="宋体"/>
          <w:sz w:val="24"/>
          <w:highlight w:val="none"/>
        </w:rPr>
        <w:t>投标人需</w:t>
      </w:r>
      <w:r>
        <w:rPr>
          <w:rFonts w:hint="eastAsia" w:ascii="宋体" w:hAnsi="宋体"/>
          <w:sz w:val="24"/>
          <w:highlight w:val="none"/>
          <w:lang w:val="en-US" w:eastAsia="zh-CN"/>
        </w:rPr>
        <w:t>明确配送方案。投标人需根据采购人要求集中送货至</w:t>
      </w:r>
      <w:r>
        <w:rPr>
          <w:rFonts w:hint="eastAsia" w:ascii="宋体" w:hAnsi="宋体"/>
          <w:color w:val="000000"/>
          <w:sz w:val="24"/>
          <w:highlight w:val="none"/>
        </w:rPr>
        <w:t>招标人所在办公场所(泸定路355 号，北京西路 1400 弄 24号)</w:t>
      </w:r>
      <w:r>
        <w:rPr>
          <w:rFonts w:hint="eastAsia" w:ascii="宋体" w:hAnsi="宋体"/>
          <w:sz w:val="24"/>
          <w:highlight w:val="none"/>
          <w:lang w:val="en-US" w:eastAsia="zh-CN"/>
        </w:rPr>
        <w:t>。入围供应商需承担所以配送运输等有关费用，采购人不再承担由此产生的额外费用。</w:t>
      </w:r>
    </w:p>
    <w:p w14:paraId="51EBF28E">
      <w:pPr>
        <w:spacing w:line="360" w:lineRule="auto"/>
        <w:rPr>
          <w:rFonts w:ascii="宋体" w:hAnsi="宋体"/>
          <w:color w:val="000000"/>
          <w:sz w:val="24"/>
        </w:rPr>
      </w:pPr>
      <w:r>
        <w:rPr>
          <w:rFonts w:hint="eastAsia" w:ascii="宋体" w:hAnsi="宋体"/>
          <w:color w:val="000000"/>
          <w:sz w:val="24"/>
        </w:rPr>
        <w:t>8.1</w:t>
      </w:r>
      <w:r>
        <w:rPr>
          <w:rFonts w:hint="eastAsia" w:ascii="宋体" w:hAnsi="宋体"/>
          <w:color w:val="000000"/>
          <w:sz w:val="24"/>
          <w:lang w:val="en-US" w:eastAsia="zh-CN"/>
        </w:rPr>
        <w:t>2</w:t>
      </w:r>
      <w:r>
        <w:rPr>
          <w:rFonts w:hint="eastAsia" w:ascii="宋体" w:hAnsi="宋体"/>
          <w:color w:val="000000"/>
          <w:sz w:val="24"/>
        </w:rPr>
        <w:t>投标人应确保所投标产品在上海本地具有充足的库存，并在投标文件中承诺日常采购自收到送货通知起，一周内送达</w:t>
      </w:r>
      <w:bookmarkStart w:id="9" w:name="_GoBack"/>
      <w:bookmarkEnd w:id="9"/>
      <w:r>
        <w:rPr>
          <w:rFonts w:hint="eastAsia" w:ascii="宋体" w:hAnsi="宋体"/>
          <w:color w:val="000000"/>
          <w:sz w:val="24"/>
        </w:rPr>
        <w:t>招标人所在办公场所(泸定路355 号，北京西路 1400 弄 24号):紧急采购自收到送货通知起，48 小时内送达招标人所在办公场所(泸定路355号，北京西路1400弄 24号):特殊情况下(例如突发公共卫生事件、紧急医疗救助等物资需求)应安排专人在最短的时间内专门送达。</w:t>
      </w:r>
    </w:p>
    <w:p w14:paraId="25376472">
      <w:pPr>
        <w:pStyle w:val="7"/>
        <w:ind w:firstLine="0" w:firstLineChars="0"/>
        <w:jc w:val="left"/>
        <w:rPr>
          <w:sz w:val="24"/>
          <w:szCs w:val="24"/>
        </w:rPr>
      </w:pPr>
      <w:r>
        <w:rPr>
          <w:rFonts w:hint="eastAsia"/>
          <w:sz w:val="24"/>
          <w:szCs w:val="24"/>
        </w:rPr>
        <w:br w:type="page"/>
      </w:r>
    </w:p>
    <w:p w14:paraId="28FD99CA">
      <w:pPr>
        <w:pStyle w:val="29"/>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1A41D022">
      <w:pPr>
        <w:numPr>
          <w:ilvl w:val="1"/>
          <w:numId w:val="10"/>
        </w:numPr>
        <w:spacing w:line="360" w:lineRule="auto"/>
        <w:rPr>
          <w:rFonts w:ascii="宋体" w:hAnsi="宋体"/>
          <w:sz w:val="28"/>
        </w:rPr>
      </w:pPr>
      <w:r>
        <w:rPr>
          <w:rFonts w:hint="eastAsia" w:ascii="宋体" w:hAnsi="宋体"/>
          <w:sz w:val="28"/>
        </w:rPr>
        <w:t>技术支持、彩页等资料</w:t>
      </w:r>
    </w:p>
    <w:p w14:paraId="41CF1EAE">
      <w:pPr>
        <w:numPr>
          <w:ilvl w:val="1"/>
          <w:numId w:val="10"/>
        </w:numPr>
        <w:spacing w:line="360" w:lineRule="auto"/>
        <w:rPr>
          <w:rFonts w:ascii="宋体" w:hAnsi="宋体"/>
          <w:sz w:val="28"/>
          <w:szCs w:val="28"/>
        </w:rPr>
      </w:pPr>
      <w:r>
        <w:rPr>
          <w:rFonts w:hint="eastAsia" w:ascii="宋体" w:hAnsi="宋体"/>
          <w:sz w:val="28"/>
        </w:rPr>
        <w:t>配置清单</w:t>
      </w:r>
    </w:p>
    <w:p w14:paraId="1FC47805">
      <w:pPr>
        <w:numPr>
          <w:ilvl w:val="1"/>
          <w:numId w:val="10"/>
        </w:numPr>
        <w:spacing w:line="360" w:lineRule="auto"/>
      </w:pPr>
      <w:r>
        <w:rPr>
          <w:rFonts w:hint="eastAsia" w:ascii="宋体" w:hAnsi="宋体"/>
          <w:sz w:val="28"/>
          <w:szCs w:val="28"/>
        </w:rPr>
        <w:t>服务方案</w:t>
      </w:r>
    </w:p>
    <w:p w14:paraId="2F007E07">
      <w:pPr>
        <w:numPr>
          <w:ilvl w:val="1"/>
          <w:numId w:val="10"/>
        </w:numPr>
        <w:spacing w:line="360" w:lineRule="auto"/>
      </w:pPr>
      <w:r>
        <w:rPr>
          <w:rFonts w:hint="eastAsia" w:ascii="宋体" w:hAnsi="宋体"/>
          <w:sz w:val="28"/>
          <w:szCs w:val="28"/>
        </w:rPr>
        <w:t>售后服务承诺书</w:t>
      </w:r>
    </w:p>
    <w:p w14:paraId="23E60EB6">
      <w:pPr>
        <w:numPr>
          <w:ilvl w:val="1"/>
          <w:numId w:val="10"/>
        </w:numPr>
        <w:spacing w:line="360" w:lineRule="auto"/>
        <w:rPr>
          <w:rFonts w:ascii="宋体" w:hAnsi="宋体"/>
          <w:sz w:val="28"/>
          <w:szCs w:val="28"/>
        </w:rPr>
      </w:pPr>
      <w:r>
        <w:rPr>
          <w:rFonts w:hint="eastAsia" w:ascii="宋体" w:hAnsi="宋体"/>
          <w:sz w:val="28"/>
          <w:szCs w:val="28"/>
        </w:rPr>
        <w:t>用户名单</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05A19F25">
      <w:pPr>
        <w:rPr>
          <w:rFonts w:ascii="华文仿宋" w:hAnsi="华文仿宋" w:eastAsia="华文仿宋"/>
          <w:sz w:val="60"/>
          <w:szCs w:val="60"/>
        </w:rPr>
      </w:pPr>
      <w:r>
        <w:rPr>
          <w:rFonts w:ascii="华文仿宋" w:hAnsi="华文仿宋" w:eastAsia="华文仿宋"/>
          <w:sz w:val="60"/>
          <w:szCs w:val="60"/>
        </w:rPr>
        <w:br w:type="page"/>
      </w:r>
    </w:p>
    <w:p w14:paraId="5927DB4C">
      <w:pP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7D041BD6">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r>
        <w:rPr>
          <w:rFonts w:hint="eastAsia" w:ascii="宋体" w:hAnsi="宋体" w:cs="宋体"/>
          <w:b/>
          <w:sz w:val="24"/>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70C9C71">
      <w:pPr>
        <w:pStyle w:val="9"/>
        <w:ind w:firstLine="420"/>
        <w:rPr>
          <w:rFonts w:ascii="宋体" w:hAnsi="宋体" w:cs="宋体"/>
          <w:spacing w:val="8"/>
          <w:sz w:val="24"/>
        </w:rPr>
      </w:pPr>
      <w:r>
        <w:rPr>
          <w:rFonts w:hint="eastAsia" w:ascii="宋体" w:hAnsi="宋体" w:cs="宋体"/>
          <w:spacing w:val="8"/>
          <w:sz w:val="24"/>
        </w:rPr>
        <w:t>报价明细：</w:t>
      </w:r>
    </w:p>
    <w:tbl>
      <w:tblPr>
        <w:tblStyle w:val="21"/>
        <w:tblW w:w="9277" w:type="dxa"/>
        <w:tblInd w:w="96" w:type="dxa"/>
        <w:tblLayout w:type="autofit"/>
        <w:tblCellMar>
          <w:top w:w="0" w:type="dxa"/>
          <w:left w:w="108" w:type="dxa"/>
          <w:bottom w:w="0" w:type="dxa"/>
          <w:right w:w="108" w:type="dxa"/>
        </w:tblCellMar>
      </w:tblPr>
      <w:tblGrid>
        <w:gridCol w:w="708"/>
        <w:gridCol w:w="2079"/>
        <w:gridCol w:w="1260"/>
        <w:gridCol w:w="1260"/>
        <w:gridCol w:w="1449"/>
        <w:gridCol w:w="1260"/>
        <w:gridCol w:w="1261"/>
      </w:tblGrid>
      <w:tr w14:paraId="56ED5DA0">
        <w:tblPrEx>
          <w:tblCellMar>
            <w:top w:w="0" w:type="dxa"/>
            <w:left w:w="108" w:type="dxa"/>
            <w:bottom w:w="0" w:type="dxa"/>
            <w:right w:w="108" w:type="dxa"/>
          </w:tblCellMar>
        </w:tblPrEx>
        <w:trPr>
          <w:trHeight w:val="63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41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7C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F1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品牌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9B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9FD1">
            <w:pPr>
              <w:widowControl/>
              <w:jc w:val="center"/>
              <w:textAlignment w:val="center"/>
              <w:rPr>
                <w:rFonts w:ascii="宋体" w:hAnsi="宋体" w:cs="宋体"/>
                <w:color w:val="000000"/>
                <w:sz w:val="22"/>
                <w:szCs w:val="22"/>
              </w:rPr>
            </w:pPr>
            <w:r>
              <w:rPr>
                <w:rFonts w:hint="eastAsia" w:ascii="宋体" w:hAnsi="宋体" w:cs="宋体"/>
                <w:color w:val="000000"/>
                <w:sz w:val="22"/>
                <w:szCs w:val="22"/>
              </w:rPr>
              <w:t>折扣（%）</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B6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6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14:paraId="7C3A778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BA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366D">
            <w:pPr>
              <w:widowControl/>
              <w:tabs>
                <w:tab w:val="left" w:pos="452"/>
              </w:tabs>
              <w:spacing w:line="360" w:lineRule="auto"/>
              <w:jc w:val="center"/>
              <w:rPr>
                <w:rFonts w:ascii="宋体" w:hAnsi="宋体" w:cs="宋体"/>
                <w:color w:val="000000"/>
                <w:sz w:val="22"/>
                <w:szCs w:val="22"/>
              </w:rPr>
            </w:pPr>
            <w:r>
              <w:rPr>
                <w:rFonts w:hint="eastAsia" w:ascii="宋体" w:hAnsi="宋体"/>
                <w:color w:val="000000"/>
                <w:sz w:val="22"/>
                <w:szCs w:val="22"/>
              </w:rPr>
              <w:t>扫描枪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AD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00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0DD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E1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1C76">
            <w:pPr>
              <w:jc w:val="center"/>
              <w:rPr>
                <w:rFonts w:ascii="宋体" w:hAnsi="宋体" w:cs="宋体"/>
                <w:color w:val="000000"/>
                <w:sz w:val="22"/>
                <w:szCs w:val="22"/>
              </w:rPr>
            </w:pPr>
          </w:p>
        </w:tc>
      </w:tr>
      <w:tr w14:paraId="48B97FC5">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DF4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14E">
            <w:pPr>
              <w:widowControl/>
              <w:tabs>
                <w:tab w:val="left" w:pos="452"/>
              </w:tabs>
              <w:spacing w:line="360" w:lineRule="auto"/>
              <w:jc w:val="center"/>
              <w:rPr>
                <w:rFonts w:ascii="宋体" w:hAnsi="宋体" w:cs="宋体"/>
                <w:color w:val="000000"/>
                <w:sz w:val="22"/>
                <w:szCs w:val="22"/>
                <w:highlight w:val="none"/>
              </w:rPr>
            </w:pPr>
            <w:r>
              <w:rPr>
                <w:rFonts w:hint="eastAsia" w:ascii="宋体" w:hAnsi="宋体"/>
                <w:color w:val="000000"/>
                <w:sz w:val="22"/>
                <w:szCs w:val="22"/>
                <w:highlight w:val="none"/>
              </w:rPr>
              <w:t>扫描平台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DE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B19">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0A8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0B9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B02B">
            <w:pPr>
              <w:jc w:val="center"/>
              <w:rPr>
                <w:rFonts w:ascii="宋体" w:hAnsi="宋体" w:cs="宋体"/>
                <w:color w:val="000000"/>
                <w:sz w:val="22"/>
                <w:szCs w:val="22"/>
              </w:rPr>
            </w:pPr>
          </w:p>
        </w:tc>
      </w:tr>
      <w:tr w14:paraId="7D0ED3C1">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2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7B7">
            <w:pPr>
              <w:widowControl/>
              <w:spacing w:line="360" w:lineRule="auto"/>
              <w:jc w:val="center"/>
              <w:rPr>
                <w:rFonts w:ascii="宋体" w:hAnsi="宋体" w:cs="宋体"/>
                <w:color w:val="000000"/>
                <w:sz w:val="22"/>
                <w:szCs w:val="22"/>
              </w:rPr>
            </w:pPr>
            <w:r>
              <w:rPr>
                <w:rFonts w:hint="eastAsia" w:ascii="宋体" w:hAnsi="宋体"/>
                <w:color w:val="000000"/>
                <w:sz w:val="22"/>
                <w:szCs w:val="22"/>
              </w:rPr>
              <w:t>充电器套装</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B35D">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DD36">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146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91A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912E">
            <w:pPr>
              <w:jc w:val="center"/>
              <w:rPr>
                <w:rFonts w:ascii="宋体" w:hAnsi="宋体" w:cs="宋体"/>
                <w:color w:val="000000"/>
                <w:sz w:val="22"/>
                <w:szCs w:val="22"/>
              </w:rPr>
            </w:pPr>
          </w:p>
        </w:tc>
      </w:tr>
      <w:tr w14:paraId="55181FA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5B84">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7EDB">
            <w:pPr>
              <w:widowControl/>
              <w:spacing w:line="360" w:lineRule="auto"/>
              <w:jc w:val="center"/>
              <w:rPr>
                <w:rFonts w:hint="eastAsia" w:ascii="宋体" w:hAnsi="宋体" w:cs="宋体"/>
                <w:color w:val="000000"/>
                <w:kern w:val="0"/>
                <w:sz w:val="22"/>
                <w:szCs w:val="22"/>
                <w:lang w:bidi="ar"/>
              </w:rPr>
            </w:pPr>
            <w:r>
              <w:rPr>
                <w:rFonts w:hint="eastAsia" w:ascii="宋体" w:hAnsi="宋体"/>
                <w:sz w:val="22"/>
                <w:szCs w:val="22"/>
              </w:rPr>
              <w:t>鼠标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E00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59D3">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F2E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880">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584C">
            <w:pPr>
              <w:jc w:val="center"/>
              <w:rPr>
                <w:rFonts w:ascii="宋体" w:hAnsi="宋体" w:cs="宋体"/>
                <w:color w:val="000000"/>
                <w:sz w:val="22"/>
                <w:szCs w:val="22"/>
              </w:rPr>
            </w:pPr>
          </w:p>
        </w:tc>
      </w:tr>
      <w:tr w14:paraId="0D4B1D02">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4373">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B50C">
            <w:pPr>
              <w:widowControl/>
              <w:spacing w:line="360" w:lineRule="auto"/>
              <w:jc w:val="center"/>
              <w:rPr>
                <w:rFonts w:ascii="宋体" w:hAnsi="宋体" w:cs="宋体"/>
                <w:color w:val="000000"/>
                <w:sz w:val="22"/>
                <w:szCs w:val="22"/>
                <w:highlight w:val="none"/>
              </w:rPr>
            </w:pPr>
            <w:r>
              <w:rPr>
                <w:rFonts w:hint="eastAsia" w:ascii="宋体" w:hAnsi="宋体"/>
                <w:sz w:val="22"/>
                <w:szCs w:val="22"/>
                <w:highlight w:val="none"/>
              </w:rPr>
              <w:t>键盘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68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D59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E32C">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0DE1">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6EC">
            <w:pPr>
              <w:jc w:val="center"/>
              <w:rPr>
                <w:rFonts w:ascii="宋体" w:hAnsi="宋体" w:cs="宋体"/>
                <w:color w:val="000000"/>
                <w:sz w:val="22"/>
                <w:szCs w:val="22"/>
              </w:rPr>
            </w:pPr>
          </w:p>
        </w:tc>
      </w:tr>
      <w:tr w14:paraId="7344005C">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A524">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26F">
            <w:pPr>
              <w:widowControl/>
              <w:spacing w:line="360" w:lineRule="auto"/>
              <w:jc w:val="center"/>
              <w:rPr>
                <w:rFonts w:ascii="宋体" w:hAnsi="宋体" w:cs="宋体"/>
                <w:color w:val="000000"/>
                <w:sz w:val="22"/>
                <w:szCs w:val="22"/>
              </w:rPr>
            </w:pPr>
            <w:r>
              <w:rPr>
                <w:rFonts w:hint="eastAsia" w:ascii="宋体" w:hAnsi="宋体"/>
                <w:sz w:val="22"/>
                <w:szCs w:val="22"/>
              </w:rPr>
              <w:t>呼叫铃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C51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0227">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979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86B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BDF">
            <w:pPr>
              <w:jc w:val="center"/>
              <w:rPr>
                <w:rFonts w:ascii="宋体" w:hAnsi="宋体" w:cs="宋体"/>
                <w:color w:val="000000"/>
                <w:sz w:val="22"/>
                <w:szCs w:val="22"/>
              </w:rPr>
            </w:pPr>
          </w:p>
        </w:tc>
      </w:tr>
      <w:tr w14:paraId="4D765B2A">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44E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ED2">
            <w:pPr>
              <w:widowControl/>
              <w:spacing w:line="360" w:lineRule="auto"/>
              <w:jc w:val="center"/>
              <w:rPr>
                <w:rFonts w:ascii="宋体" w:hAnsi="宋体" w:cs="宋体"/>
                <w:color w:val="000000"/>
                <w:sz w:val="22"/>
                <w:szCs w:val="22"/>
                <w:highlight w:val="none"/>
              </w:rPr>
            </w:pPr>
            <w:r>
              <w:rPr>
                <w:rFonts w:hint="eastAsia" w:ascii="宋体" w:hAnsi="宋体"/>
                <w:sz w:val="22"/>
                <w:szCs w:val="22"/>
                <w:highlight w:val="none"/>
              </w:rPr>
              <w:t>接收手表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A50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D75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297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A1A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6036">
            <w:pPr>
              <w:jc w:val="center"/>
              <w:rPr>
                <w:rFonts w:ascii="宋体" w:hAnsi="宋体" w:cs="宋体"/>
                <w:color w:val="000000"/>
                <w:sz w:val="22"/>
                <w:szCs w:val="22"/>
              </w:rPr>
            </w:pPr>
          </w:p>
        </w:tc>
      </w:tr>
      <w:tr w14:paraId="39B56317">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7D24">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6E13">
            <w:pPr>
              <w:widowControl/>
              <w:spacing w:line="360" w:lineRule="auto"/>
              <w:jc w:val="center"/>
              <w:rPr>
                <w:rFonts w:ascii="宋体" w:hAnsi="宋体" w:cs="宋体"/>
                <w:color w:val="000000"/>
                <w:sz w:val="22"/>
                <w:szCs w:val="22"/>
              </w:rPr>
            </w:pPr>
            <w:r>
              <w:rPr>
                <w:rFonts w:hint="eastAsia" w:ascii="宋体" w:hAnsi="宋体"/>
                <w:color w:val="000000"/>
                <w:sz w:val="22"/>
                <w:szCs w:val="22"/>
              </w:rPr>
              <w:t>串口卡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9278">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C2D8">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63B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44A1">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8E6D">
            <w:pPr>
              <w:jc w:val="center"/>
              <w:rPr>
                <w:rFonts w:ascii="宋体" w:hAnsi="宋体" w:cs="宋体"/>
                <w:color w:val="000000"/>
                <w:sz w:val="22"/>
                <w:szCs w:val="22"/>
              </w:rPr>
            </w:pPr>
          </w:p>
        </w:tc>
      </w:tr>
      <w:tr w14:paraId="27457A6B">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766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B0E2">
            <w:pPr>
              <w:widowControl/>
              <w:spacing w:line="360" w:lineRule="auto"/>
              <w:jc w:val="center"/>
              <w:rPr>
                <w:rFonts w:ascii="宋体" w:hAnsi="宋体" w:cs="宋体"/>
                <w:color w:val="000000"/>
                <w:sz w:val="22"/>
                <w:szCs w:val="22"/>
              </w:rPr>
            </w:pPr>
            <w:r>
              <w:rPr>
                <w:rFonts w:hint="eastAsia" w:ascii="宋体" w:hAnsi="宋体"/>
                <w:color w:val="000000"/>
                <w:sz w:val="22"/>
                <w:szCs w:val="22"/>
              </w:rPr>
              <w:t>显示器</w:t>
            </w:r>
            <w:r>
              <w:rPr>
                <w:rFonts w:hint="eastAsia" w:ascii="宋体" w:hAnsi="宋体"/>
                <w:color w:val="000000"/>
                <w:sz w:val="22"/>
                <w:szCs w:val="22"/>
                <w:lang w:val="en-US" w:eastAsia="zh-CN"/>
              </w:rPr>
              <w:t>21寸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6B8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707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101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B7ED">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B12B">
            <w:pPr>
              <w:jc w:val="center"/>
              <w:rPr>
                <w:rFonts w:ascii="宋体" w:hAnsi="宋体" w:cs="宋体"/>
                <w:color w:val="000000"/>
                <w:sz w:val="22"/>
                <w:szCs w:val="22"/>
              </w:rPr>
            </w:pPr>
          </w:p>
        </w:tc>
      </w:tr>
      <w:tr w14:paraId="78B0987A">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1DB2">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C633">
            <w:pPr>
              <w:widowControl/>
              <w:spacing w:line="360" w:lineRule="auto"/>
              <w:jc w:val="center"/>
              <w:rPr>
                <w:rFonts w:ascii="宋体" w:hAnsi="宋体" w:cs="宋体"/>
                <w:color w:val="000000"/>
                <w:sz w:val="22"/>
                <w:szCs w:val="22"/>
                <w:highlight w:val="none"/>
              </w:rPr>
            </w:pPr>
            <w:r>
              <w:rPr>
                <w:rFonts w:hint="eastAsia" w:ascii="宋体" w:hAnsi="宋体"/>
                <w:color w:val="000000"/>
                <w:sz w:val="22"/>
                <w:szCs w:val="22"/>
                <w:highlight w:val="none"/>
              </w:rPr>
              <w:t>显示器</w:t>
            </w:r>
            <w:r>
              <w:rPr>
                <w:rFonts w:hint="eastAsia" w:ascii="宋体" w:hAnsi="宋体"/>
                <w:color w:val="000000"/>
                <w:sz w:val="22"/>
                <w:szCs w:val="22"/>
                <w:highlight w:val="none"/>
                <w:lang w:val="en-US" w:eastAsia="zh-CN"/>
              </w:rPr>
              <w:t>24寸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EBF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B475">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D25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40F3">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96B1">
            <w:pPr>
              <w:jc w:val="center"/>
              <w:rPr>
                <w:rFonts w:ascii="宋体" w:hAnsi="宋体" w:cs="宋体"/>
                <w:color w:val="000000"/>
                <w:sz w:val="22"/>
                <w:szCs w:val="22"/>
              </w:rPr>
            </w:pPr>
          </w:p>
        </w:tc>
      </w:tr>
      <w:tr w14:paraId="6D5E4603">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59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B6C3">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内存条DDR3 1333MHz  4GB</w:t>
            </w:r>
            <w:r>
              <w:rPr>
                <w:rFonts w:hint="eastAsia" w:ascii="宋体" w:hAnsi="宋体"/>
                <w:color w:val="000000"/>
                <w:sz w:val="22"/>
                <w:szCs w:val="22"/>
                <w:lang w:eastAsia="zh-CN"/>
              </w:rPr>
              <w:t>（</w:t>
            </w:r>
            <w:r>
              <w:rPr>
                <w:rFonts w:hint="eastAsia" w:ascii="宋体" w:hAnsi="宋体"/>
                <w:color w:val="000000"/>
                <w:sz w:val="22"/>
                <w:szCs w:val="22"/>
                <w:lang w:val="en-US" w:eastAsia="zh-CN"/>
              </w:rPr>
              <w:t>台式机</w:t>
            </w:r>
            <w:r>
              <w:rPr>
                <w:rFonts w:hint="eastAsia" w:ascii="宋体" w:hAnsi="宋体"/>
                <w:color w:val="000000"/>
                <w:sz w:val="22"/>
                <w:szCs w:val="22"/>
                <w:lang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84EC">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BB3">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62B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46A">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0CD8">
            <w:pPr>
              <w:jc w:val="center"/>
              <w:rPr>
                <w:rFonts w:ascii="宋体" w:hAnsi="宋体" w:cs="宋体"/>
                <w:color w:val="000000"/>
                <w:sz w:val="22"/>
                <w:szCs w:val="22"/>
              </w:rPr>
            </w:pPr>
          </w:p>
        </w:tc>
      </w:tr>
      <w:tr w14:paraId="34943AB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6AB8">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F149">
            <w:pPr>
              <w:widowControl/>
              <w:spacing w:line="360" w:lineRule="auto"/>
              <w:jc w:val="center"/>
              <w:rPr>
                <w:rFonts w:hint="eastAsia" w:ascii="宋体" w:hAnsi="宋体" w:eastAsia="宋体" w:cs="宋体"/>
                <w:color w:val="000000"/>
                <w:sz w:val="22"/>
                <w:szCs w:val="22"/>
                <w:lang w:eastAsia="zh-CN"/>
              </w:rPr>
            </w:pPr>
            <w:r>
              <w:rPr>
                <w:rFonts w:hint="eastAsia" w:ascii="宋体" w:hAnsi="宋体"/>
                <w:color w:val="000000"/>
                <w:sz w:val="22"/>
                <w:szCs w:val="22"/>
              </w:rPr>
              <w:t>内存条DDR4 2666MHz  4GB</w:t>
            </w:r>
            <w:r>
              <w:rPr>
                <w:rFonts w:hint="eastAsia" w:ascii="宋体" w:hAnsi="宋体"/>
                <w:color w:val="000000"/>
                <w:sz w:val="22"/>
                <w:szCs w:val="22"/>
                <w:lang w:eastAsia="zh-CN"/>
              </w:rPr>
              <w:t>（</w:t>
            </w:r>
            <w:r>
              <w:rPr>
                <w:rFonts w:hint="eastAsia" w:ascii="宋体" w:hAnsi="宋体"/>
                <w:color w:val="000000"/>
                <w:sz w:val="22"/>
                <w:szCs w:val="22"/>
                <w:lang w:val="en-US" w:eastAsia="zh-CN"/>
              </w:rPr>
              <w:t>台式机</w:t>
            </w:r>
            <w:r>
              <w:rPr>
                <w:rFonts w:hint="eastAsia" w:ascii="宋体" w:hAnsi="宋体"/>
                <w:color w:val="000000"/>
                <w:sz w:val="22"/>
                <w:szCs w:val="22"/>
                <w:lang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B1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71E7">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617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4B7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34A8">
            <w:pPr>
              <w:jc w:val="center"/>
              <w:rPr>
                <w:rFonts w:ascii="宋体" w:hAnsi="宋体" w:cs="宋体"/>
                <w:color w:val="000000"/>
                <w:sz w:val="22"/>
                <w:szCs w:val="22"/>
              </w:rPr>
            </w:pPr>
          </w:p>
        </w:tc>
      </w:tr>
      <w:tr w14:paraId="206115EB">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FC24">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4C5">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内存条DDR3 1333MHz  4GB</w:t>
            </w:r>
            <w:r>
              <w:rPr>
                <w:rFonts w:hint="eastAsia" w:ascii="宋体" w:hAnsi="宋体"/>
                <w:color w:val="000000"/>
                <w:sz w:val="22"/>
                <w:szCs w:val="22"/>
                <w:lang w:eastAsia="zh-CN"/>
              </w:rPr>
              <w:t>（</w:t>
            </w:r>
            <w:r>
              <w:rPr>
                <w:rFonts w:hint="eastAsia" w:ascii="宋体" w:hAnsi="宋体"/>
                <w:color w:val="000000"/>
                <w:sz w:val="22"/>
                <w:szCs w:val="22"/>
                <w:lang w:val="en-US" w:eastAsia="zh-CN"/>
              </w:rPr>
              <w:t>笔记本</w:t>
            </w:r>
            <w:r>
              <w:rPr>
                <w:rFonts w:hint="eastAsia" w:ascii="宋体" w:hAnsi="宋体"/>
                <w:color w:val="000000"/>
                <w:sz w:val="22"/>
                <w:szCs w:val="22"/>
                <w:lang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D4D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35D">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2EE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DCEF">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B930">
            <w:pPr>
              <w:jc w:val="center"/>
              <w:rPr>
                <w:rFonts w:ascii="宋体" w:hAnsi="宋体" w:cs="宋体"/>
                <w:color w:val="000000"/>
                <w:sz w:val="22"/>
                <w:szCs w:val="22"/>
              </w:rPr>
            </w:pPr>
          </w:p>
        </w:tc>
      </w:tr>
      <w:tr w14:paraId="7CBE35D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B32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5B1A">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内存条DDR4 2666MHz  4GB</w:t>
            </w:r>
            <w:r>
              <w:rPr>
                <w:rFonts w:hint="eastAsia" w:ascii="宋体" w:hAnsi="宋体"/>
                <w:color w:val="000000"/>
                <w:sz w:val="22"/>
                <w:szCs w:val="22"/>
                <w:lang w:eastAsia="zh-CN"/>
              </w:rPr>
              <w:t>（</w:t>
            </w:r>
            <w:r>
              <w:rPr>
                <w:rFonts w:hint="eastAsia" w:ascii="宋体" w:hAnsi="宋体"/>
                <w:color w:val="000000"/>
                <w:sz w:val="22"/>
                <w:szCs w:val="22"/>
                <w:lang w:val="en-US" w:eastAsia="zh-CN"/>
              </w:rPr>
              <w:t>笔记本</w:t>
            </w:r>
            <w:r>
              <w:rPr>
                <w:rFonts w:hint="eastAsia" w:ascii="宋体" w:hAnsi="宋体"/>
                <w:color w:val="000000"/>
                <w:sz w:val="22"/>
                <w:szCs w:val="22"/>
                <w:lang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76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C50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CEE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70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34CB">
            <w:pPr>
              <w:jc w:val="center"/>
              <w:rPr>
                <w:rFonts w:ascii="宋体" w:hAnsi="宋体" w:cs="宋体"/>
                <w:color w:val="000000"/>
                <w:sz w:val="22"/>
                <w:szCs w:val="22"/>
              </w:rPr>
            </w:pPr>
          </w:p>
        </w:tc>
      </w:tr>
      <w:tr w14:paraId="6B75A74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86AC">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DAB">
            <w:pPr>
              <w:widowControl/>
              <w:spacing w:line="360" w:lineRule="auto"/>
              <w:jc w:val="center"/>
              <w:rPr>
                <w:rFonts w:ascii="宋体" w:hAnsi="宋体" w:cs="宋体"/>
                <w:color w:val="000000"/>
                <w:sz w:val="22"/>
                <w:szCs w:val="22"/>
              </w:rPr>
            </w:pPr>
            <w:r>
              <w:rPr>
                <w:rFonts w:hint="eastAsia" w:ascii="宋体" w:hAnsi="宋体"/>
                <w:color w:val="000000"/>
                <w:sz w:val="22"/>
                <w:szCs w:val="22"/>
              </w:rPr>
              <w:t>硬盘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698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749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178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83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5471">
            <w:pPr>
              <w:jc w:val="center"/>
              <w:rPr>
                <w:rFonts w:ascii="宋体" w:hAnsi="宋体" w:cs="宋体"/>
                <w:color w:val="000000"/>
                <w:sz w:val="22"/>
                <w:szCs w:val="22"/>
              </w:rPr>
            </w:pPr>
          </w:p>
        </w:tc>
      </w:tr>
      <w:tr w14:paraId="6FB14D08">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3F81">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12D">
            <w:pPr>
              <w:widowControl/>
              <w:spacing w:line="360" w:lineRule="auto"/>
              <w:jc w:val="center"/>
              <w:rPr>
                <w:rFonts w:ascii="宋体" w:hAnsi="宋体" w:cs="宋体"/>
                <w:color w:val="000000"/>
                <w:sz w:val="22"/>
                <w:szCs w:val="22"/>
              </w:rPr>
            </w:pPr>
            <w:r>
              <w:rPr>
                <w:rFonts w:hint="eastAsia" w:ascii="宋体" w:hAnsi="宋体"/>
                <w:color w:val="000000"/>
                <w:sz w:val="22"/>
                <w:szCs w:val="22"/>
              </w:rPr>
              <w:t>移动硬盘4T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0CFC">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70AF">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288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10F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EDD8">
            <w:pPr>
              <w:jc w:val="center"/>
              <w:rPr>
                <w:rFonts w:ascii="宋体" w:hAnsi="宋体" w:cs="宋体"/>
                <w:color w:val="000000"/>
                <w:sz w:val="22"/>
                <w:szCs w:val="22"/>
              </w:rPr>
            </w:pPr>
          </w:p>
        </w:tc>
      </w:tr>
      <w:tr w14:paraId="22ABAB35">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0135">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C9B5">
            <w:pPr>
              <w:widowControl/>
              <w:spacing w:line="360" w:lineRule="auto"/>
              <w:jc w:val="center"/>
              <w:rPr>
                <w:rFonts w:ascii="宋体" w:hAnsi="宋体" w:cs="宋体"/>
                <w:color w:val="000000"/>
                <w:sz w:val="22"/>
                <w:szCs w:val="22"/>
              </w:rPr>
            </w:pPr>
            <w:r>
              <w:rPr>
                <w:rFonts w:hint="eastAsia" w:ascii="宋体" w:hAnsi="宋体"/>
                <w:color w:val="000000"/>
                <w:sz w:val="22"/>
                <w:szCs w:val="22"/>
              </w:rPr>
              <w:t>移动硬盘2T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E0E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B5C0">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788">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219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1F86">
            <w:pPr>
              <w:jc w:val="center"/>
              <w:rPr>
                <w:rFonts w:ascii="宋体" w:hAnsi="宋体" w:cs="宋体"/>
                <w:color w:val="000000"/>
                <w:sz w:val="22"/>
                <w:szCs w:val="22"/>
              </w:rPr>
            </w:pPr>
          </w:p>
        </w:tc>
      </w:tr>
      <w:tr w14:paraId="014F91E1">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D0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06E">
            <w:pPr>
              <w:widowControl/>
              <w:spacing w:line="360" w:lineRule="auto"/>
              <w:jc w:val="center"/>
              <w:rPr>
                <w:rFonts w:ascii="宋体" w:hAnsi="宋体" w:cs="宋体"/>
                <w:color w:val="000000"/>
                <w:sz w:val="22"/>
                <w:szCs w:val="22"/>
              </w:rPr>
            </w:pPr>
            <w:r>
              <w:rPr>
                <w:rFonts w:hint="eastAsia" w:ascii="宋体" w:hAnsi="宋体"/>
                <w:color w:val="000000"/>
                <w:sz w:val="22"/>
                <w:szCs w:val="22"/>
              </w:rPr>
              <w:t>U盘32g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094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D29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04D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CBC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80C">
            <w:pPr>
              <w:jc w:val="center"/>
              <w:rPr>
                <w:rFonts w:ascii="宋体" w:hAnsi="宋体" w:cs="宋体"/>
                <w:color w:val="000000"/>
                <w:sz w:val="22"/>
                <w:szCs w:val="22"/>
              </w:rPr>
            </w:pPr>
          </w:p>
        </w:tc>
      </w:tr>
      <w:tr w14:paraId="06ADAB1C">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EE3F">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1A4">
            <w:pPr>
              <w:widowControl/>
              <w:spacing w:line="360" w:lineRule="auto"/>
              <w:jc w:val="center"/>
              <w:rPr>
                <w:rFonts w:ascii="宋体" w:hAnsi="宋体" w:cs="宋体"/>
                <w:color w:val="000000"/>
                <w:sz w:val="22"/>
                <w:szCs w:val="22"/>
              </w:rPr>
            </w:pPr>
            <w:r>
              <w:rPr>
                <w:rFonts w:hint="eastAsia" w:ascii="宋体" w:hAnsi="宋体"/>
                <w:color w:val="000000"/>
                <w:sz w:val="22"/>
                <w:szCs w:val="22"/>
              </w:rPr>
              <w:t>U盘64g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08B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C859">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D30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D8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4BB1">
            <w:pPr>
              <w:jc w:val="center"/>
              <w:rPr>
                <w:rFonts w:ascii="宋体" w:hAnsi="宋体" w:cs="宋体"/>
                <w:color w:val="000000"/>
                <w:sz w:val="22"/>
                <w:szCs w:val="22"/>
              </w:rPr>
            </w:pPr>
          </w:p>
        </w:tc>
      </w:tr>
      <w:tr w14:paraId="26F3E3E2">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4AB9">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77B">
            <w:pPr>
              <w:widowControl/>
              <w:spacing w:line="360" w:lineRule="auto"/>
              <w:jc w:val="center"/>
              <w:rPr>
                <w:rFonts w:ascii="宋体" w:hAnsi="宋体" w:cs="宋体"/>
                <w:color w:val="000000"/>
                <w:sz w:val="22"/>
                <w:szCs w:val="22"/>
              </w:rPr>
            </w:pPr>
            <w:r>
              <w:rPr>
                <w:rFonts w:hint="eastAsia" w:ascii="宋体" w:hAnsi="宋体"/>
                <w:color w:val="000000"/>
                <w:sz w:val="22"/>
                <w:szCs w:val="22"/>
              </w:rPr>
              <w:t>U盘128g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31D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39D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B73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77C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F18">
            <w:pPr>
              <w:jc w:val="center"/>
              <w:rPr>
                <w:rFonts w:ascii="宋体" w:hAnsi="宋体" w:cs="宋体"/>
                <w:color w:val="000000"/>
                <w:sz w:val="22"/>
                <w:szCs w:val="22"/>
              </w:rPr>
            </w:pPr>
          </w:p>
        </w:tc>
      </w:tr>
      <w:tr w14:paraId="60ACAA5C">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2DCA">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D7E4">
            <w:pPr>
              <w:widowControl/>
              <w:spacing w:line="360" w:lineRule="auto"/>
              <w:jc w:val="center"/>
              <w:rPr>
                <w:rFonts w:ascii="宋体" w:hAnsi="宋体" w:cs="宋体"/>
                <w:color w:val="000000"/>
                <w:sz w:val="22"/>
                <w:szCs w:val="22"/>
              </w:rPr>
            </w:pPr>
            <w:r>
              <w:rPr>
                <w:rFonts w:hint="eastAsia" w:ascii="宋体" w:hAnsi="宋体"/>
                <w:color w:val="000000"/>
                <w:sz w:val="22"/>
                <w:szCs w:val="22"/>
              </w:rPr>
              <w:t>U盘256g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DC7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2845">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6F2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E35">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1747">
            <w:pPr>
              <w:jc w:val="center"/>
              <w:rPr>
                <w:rFonts w:ascii="宋体" w:hAnsi="宋体" w:cs="宋体"/>
                <w:color w:val="000000"/>
                <w:sz w:val="22"/>
                <w:szCs w:val="22"/>
              </w:rPr>
            </w:pPr>
          </w:p>
        </w:tc>
      </w:tr>
      <w:tr w14:paraId="1005555E">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EDD3">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799">
            <w:pPr>
              <w:widowControl/>
              <w:spacing w:line="360" w:lineRule="auto"/>
              <w:jc w:val="center"/>
              <w:rPr>
                <w:rFonts w:ascii="宋体" w:hAnsi="宋体" w:cs="宋体"/>
                <w:color w:val="000000"/>
                <w:sz w:val="22"/>
                <w:szCs w:val="22"/>
              </w:rPr>
            </w:pPr>
            <w:r>
              <w:rPr>
                <w:rFonts w:hint="eastAsia" w:ascii="宋体" w:hAnsi="宋体"/>
                <w:color w:val="000000"/>
                <w:sz w:val="22"/>
                <w:szCs w:val="22"/>
              </w:rPr>
              <w:t>usb1拖4延长线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4358">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0B4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F29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EA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7A64">
            <w:pPr>
              <w:jc w:val="center"/>
              <w:rPr>
                <w:rFonts w:ascii="宋体" w:hAnsi="宋体" w:cs="宋体"/>
                <w:color w:val="000000"/>
                <w:sz w:val="22"/>
                <w:szCs w:val="22"/>
              </w:rPr>
            </w:pPr>
          </w:p>
        </w:tc>
      </w:tr>
      <w:tr w14:paraId="320FD72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3876">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7AA9">
            <w:pPr>
              <w:widowControl/>
              <w:spacing w:line="360" w:lineRule="auto"/>
              <w:jc w:val="center"/>
              <w:rPr>
                <w:rFonts w:ascii="宋体" w:hAnsi="宋体" w:cs="宋体"/>
                <w:color w:val="000000"/>
                <w:sz w:val="22"/>
                <w:szCs w:val="22"/>
              </w:rPr>
            </w:pPr>
            <w:r>
              <w:rPr>
                <w:rFonts w:hint="eastAsia" w:ascii="宋体" w:hAnsi="宋体"/>
                <w:color w:val="000000"/>
                <w:sz w:val="22"/>
                <w:szCs w:val="22"/>
              </w:rPr>
              <w:t>高拍仪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65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3CC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815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0C3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24FF">
            <w:pPr>
              <w:jc w:val="center"/>
              <w:rPr>
                <w:rFonts w:ascii="宋体" w:hAnsi="宋体" w:cs="宋体"/>
                <w:color w:val="000000"/>
                <w:sz w:val="22"/>
                <w:szCs w:val="22"/>
              </w:rPr>
            </w:pPr>
          </w:p>
        </w:tc>
      </w:tr>
      <w:tr w14:paraId="56E28183">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A33">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3A6B">
            <w:pPr>
              <w:widowControl/>
              <w:spacing w:line="360" w:lineRule="auto"/>
              <w:jc w:val="center"/>
              <w:rPr>
                <w:rFonts w:ascii="宋体" w:hAnsi="宋体" w:cs="宋体"/>
                <w:color w:val="000000"/>
                <w:sz w:val="22"/>
                <w:szCs w:val="22"/>
              </w:rPr>
            </w:pPr>
            <w:r>
              <w:rPr>
                <w:rFonts w:hint="eastAsia" w:ascii="宋体" w:hAnsi="宋体"/>
                <w:color w:val="000000"/>
                <w:sz w:val="22"/>
                <w:szCs w:val="22"/>
              </w:rPr>
              <w:t>台式电脑电源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AAA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1B88">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0C21">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4E5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5E1C">
            <w:pPr>
              <w:jc w:val="center"/>
              <w:rPr>
                <w:rFonts w:ascii="宋体" w:hAnsi="宋体" w:cs="宋体"/>
                <w:color w:val="000000"/>
                <w:sz w:val="22"/>
                <w:szCs w:val="22"/>
              </w:rPr>
            </w:pPr>
          </w:p>
        </w:tc>
      </w:tr>
      <w:tr w14:paraId="7441777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AC86">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033B">
            <w:pPr>
              <w:widowControl/>
              <w:spacing w:line="360" w:lineRule="auto"/>
              <w:jc w:val="center"/>
              <w:rPr>
                <w:rFonts w:ascii="宋体" w:hAnsi="宋体" w:cs="宋体"/>
                <w:color w:val="000000"/>
                <w:sz w:val="22"/>
                <w:szCs w:val="22"/>
              </w:rPr>
            </w:pPr>
            <w:r>
              <w:rPr>
                <w:rFonts w:ascii="宋体" w:hAnsi="宋体"/>
                <w:color w:val="000000"/>
                <w:sz w:val="22"/>
                <w:szCs w:val="22"/>
              </w:rPr>
              <w:t>U</w:t>
            </w:r>
            <w:r>
              <w:rPr>
                <w:rFonts w:hint="eastAsia" w:ascii="宋体" w:hAnsi="宋体"/>
                <w:color w:val="000000"/>
                <w:sz w:val="22"/>
                <w:szCs w:val="22"/>
              </w:rPr>
              <w:t>sb转网口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A23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6C81">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FB8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DCD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F41A">
            <w:pPr>
              <w:jc w:val="center"/>
              <w:rPr>
                <w:rFonts w:ascii="宋体" w:hAnsi="宋体" w:cs="宋体"/>
                <w:color w:val="000000"/>
                <w:sz w:val="22"/>
                <w:szCs w:val="22"/>
              </w:rPr>
            </w:pPr>
          </w:p>
        </w:tc>
      </w:tr>
      <w:tr w14:paraId="24F4E5E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94BB">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EDA1">
            <w:pPr>
              <w:widowControl/>
              <w:spacing w:line="360" w:lineRule="auto"/>
              <w:jc w:val="center"/>
              <w:rPr>
                <w:rFonts w:ascii="宋体" w:hAnsi="宋体" w:cs="宋体"/>
                <w:color w:val="000000"/>
                <w:sz w:val="22"/>
                <w:szCs w:val="22"/>
              </w:rPr>
            </w:pPr>
            <w:r>
              <w:rPr>
                <w:rFonts w:hint="eastAsia" w:ascii="宋体" w:hAnsi="宋体"/>
                <w:color w:val="000000"/>
                <w:sz w:val="22"/>
                <w:szCs w:val="22"/>
              </w:rPr>
              <w:t>无线键鼠套装</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59F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3B81">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476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884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303D">
            <w:pPr>
              <w:jc w:val="center"/>
              <w:rPr>
                <w:rFonts w:ascii="宋体" w:hAnsi="宋体" w:cs="宋体"/>
                <w:color w:val="000000"/>
                <w:sz w:val="22"/>
                <w:szCs w:val="22"/>
              </w:rPr>
            </w:pPr>
          </w:p>
        </w:tc>
      </w:tr>
      <w:tr w14:paraId="5E6B1318">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7729">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D03E">
            <w:pPr>
              <w:widowControl/>
              <w:spacing w:line="360" w:lineRule="auto"/>
              <w:jc w:val="center"/>
              <w:rPr>
                <w:rFonts w:ascii="宋体" w:hAnsi="宋体" w:cs="宋体"/>
                <w:color w:val="000000"/>
                <w:sz w:val="22"/>
                <w:szCs w:val="22"/>
              </w:rPr>
            </w:pPr>
            <w:r>
              <w:rPr>
                <w:rFonts w:hint="eastAsia" w:ascii="宋体" w:hAnsi="宋体"/>
                <w:color w:val="000000"/>
                <w:sz w:val="22"/>
                <w:szCs w:val="22"/>
              </w:rPr>
              <w:t>HDMI线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3C5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2C25">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4B2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D0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C61F">
            <w:pPr>
              <w:jc w:val="center"/>
              <w:rPr>
                <w:rFonts w:ascii="宋体" w:hAnsi="宋体" w:cs="宋体"/>
                <w:color w:val="000000"/>
                <w:sz w:val="22"/>
                <w:szCs w:val="22"/>
              </w:rPr>
            </w:pPr>
          </w:p>
        </w:tc>
      </w:tr>
      <w:tr w14:paraId="542B87F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D2B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79F">
            <w:pPr>
              <w:widowControl/>
              <w:spacing w:line="360" w:lineRule="auto"/>
              <w:jc w:val="center"/>
              <w:rPr>
                <w:rFonts w:ascii="宋体" w:hAnsi="宋体" w:cs="宋体"/>
                <w:color w:val="000000"/>
                <w:sz w:val="22"/>
                <w:szCs w:val="22"/>
              </w:rPr>
            </w:pPr>
            <w:r>
              <w:rPr>
                <w:rFonts w:hint="eastAsia" w:ascii="宋体" w:hAnsi="宋体"/>
                <w:color w:val="000000"/>
                <w:sz w:val="22"/>
                <w:szCs w:val="22"/>
              </w:rPr>
              <w:t>外置DVD刻录光驱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C04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BD02">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DE8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CD5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477D">
            <w:pPr>
              <w:jc w:val="center"/>
              <w:rPr>
                <w:rFonts w:ascii="宋体" w:hAnsi="宋体" w:cs="宋体"/>
                <w:color w:val="000000"/>
                <w:sz w:val="22"/>
                <w:szCs w:val="22"/>
              </w:rPr>
            </w:pPr>
          </w:p>
        </w:tc>
      </w:tr>
      <w:tr w14:paraId="53BA23B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36A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1BA">
            <w:pPr>
              <w:widowControl/>
              <w:spacing w:line="360" w:lineRule="auto"/>
              <w:jc w:val="center"/>
              <w:rPr>
                <w:rFonts w:ascii="宋体" w:hAnsi="宋体" w:cs="宋体"/>
                <w:color w:val="000000"/>
                <w:sz w:val="22"/>
                <w:szCs w:val="22"/>
              </w:rPr>
            </w:pPr>
            <w:r>
              <w:rPr>
                <w:rFonts w:hint="eastAsia" w:ascii="宋体" w:hAnsi="宋体"/>
                <w:color w:val="000000"/>
                <w:sz w:val="22"/>
                <w:szCs w:val="22"/>
              </w:rPr>
              <w:t>摄像头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730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CD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42E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E9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49C9">
            <w:pPr>
              <w:jc w:val="center"/>
              <w:rPr>
                <w:rFonts w:ascii="宋体" w:hAnsi="宋体" w:cs="宋体"/>
                <w:color w:val="000000"/>
                <w:sz w:val="22"/>
                <w:szCs w:val="22"/>
              </w:rPr>
            </w:pPr>
          </w:p>
        </w:tc>
      </w:tr>
      <w:tr w14:paraId="4AE5F10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E5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BBE">
            <w:pPr>
              <w:widowControl/>
              <w:spacing w:line="360" w:lineRule="auto"/>
              <w:jc w:val="center"/>
              <w:rPr>
                <w:rFonts w:ascii="宋体" w:hAnsi="宋体" w:cs="宋体"/>
                <w:color w:val="000000"/>
                <w:sz w:val="22"/>
                <w:szCs w:val="22"/>
              </w:rPr>
            </w:pPr>
            <w:r>
              <w:rPr>
                <w:rFonts w:hint="eastAsia" w:ascii="宋体" w:hAnsi="宋体"/>
                <w:color w:val="000000"/>
                <w:sz w:val="22"/>
                <w:szCs w:val="22"/>
              </w:rPr>
              <w:t>桌面小音响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56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74E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F0F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61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BF14">
            <w:pPr>
              <w:jc w:val="center"/>
              <w:rPr>
                <w:rFonts w:ascii="宋体" w:hAnsi="宋体" w:cs="宋体"/>
                <w:color w:val="000000"/>
                <w:sz w:val="22"/>
                <w:szCs w:val="22"/>
              </w:rPr>
            </w:pPr>
          </w:p>
        </w:tc>
      </w:tr>
      <w:tr w14:paraId="4665D1EA">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7D3E">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9C7">
            <w:pPr>
              <w:widowControl/>
              <w:spacing w:line="360" w:lineRule="auto"/>
              <w:jc w:val="center"/>
              <w:rPr>
                <w:rFonts w:ascii="宋体" w:hAnsi="宋体" w:cs="宋体"/>
                <w:color w:val="000000"/>
                <w:sz w:val="22"/>
                <w:szCs w:val="22"/>
              </w:rPr>
            </w:pPr>
            <w:r>
              <w:rPr>
                <w:rFonts w:hint="eastAsia" w:ascii="宋体" w:hAnsi="宋体"/>
                <w:color w:val="000000"/>
                <w:sz w:val="22"/>
                <w:szCs w:val="22"/>
              </w:rPr>
              <w:t>VGA线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554D">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4CFF">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EA8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83F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9420">
            <w:pPr>
              <w:jc w:val="center"/>
              <w:rPr>
                <w:rFonts w:ascii="宋体" w:hAnsi="宋体" w:cs="宋体"/>
                <w:color w:val="000000"/>
                <w:sz w:val="22"/>
                <w:szCs w:val="22"/>
              </w:rPr>
            </w:pPr>
          </w:p>
        </w:tc>
      </w:tr>
      <w:tr w14:paraId="08C6EAE8">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ECD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7E52">
            <w:pPr>
              <w:widowControl/>
              <w:spacing w:line="360" w:lineRule="auto"/>
              <w:jc w:val="center"/>
              <w:rPr>
                <w:rFonts w:ascii="宋体" w:hAnsi="宋体" w:cs="宋体"/>
                <w:color w:val="000000"/>
                <w:sz w:val="22"/>
                <w:szCs w:val="22"/>
              </w:rPr>
            </w:pPr>
            <w:r>
              <w:rPr>
                <w:rFonts w:hint="eastAsia" w:ascii="宋体" w:hAnsi="宋体"/>
                <w:color w:val="000000"/>
                <w:sz w:val="22"/>
                <w:szCs w:val="22"/>
              </w:rPr>
              <w:t>平板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14E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A626">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C56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80E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E094">
            <w:pPr>
              <w:jc w:val="center"/>
              <w:rPr>
                <w:rFonts w:ascii="宋体" w:hAnsi="宋体" w:cs="宋体"/>
                <w:color w:val="000000"/>
                <w:sz w:val="22"/>
                <w:szCs w:val="22"/>
              </w:rPr>
            </w:pPr>
          </w:p>
        </w:tc>
      </w:tr>
      <w:tr w14:paraId="0BE71E25">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3D58">
            <w:pPr>
              <w:keepNext w:val="0"/>
              <w:keepLines w:val="0"/>
              <w:widowControl/>
              <w:suppressLineNumbers w:val="0"/>
              <w:jc w:val="center"/>
              <w:textAlignment w:val="center"/>
              <w:rPr>
                <w:rFonts w:hint="eastAsia" w:ascii="宋体" w:hAnsi="宋体" w:eastAsia="宋体" w:cs="宋体"/>
                <w:color w:val="000000"/>
                <w:sz w:val="22"/>
                <w:szCs w:val="22"/>
                <w:lang w:eastAsia="zh-CN"/>
              </w:rPr>
            </w:pPr>
            <w:r>
              <w:rPr>
                <w:rFonts w:hint="eastAsia" w:ascii="宋体" w:hAnsi="宋体" w:eastAsia="宋体" w:cs="宋体"/>
                <w:i w:val="0"/>
                <w:iCs w:val="0"/>
                <w:color w:val="000000"/>
                <w:kern w:val="0"/>
                <w:sz w:val="24"/>
                <w:szCs w:val="24"/>
                <w:u w:val="none"/>
                <w:lang w:val="en-US" w:eastAsia="zh-CN" w:bidi="ar"/>
              </w:rPr>
              <w:t>33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937">
            <w:pPr>
              <w:widowControl/>
              <w:spacing w:line="360" w:lineRule="auto"/>
              <w:jc w:val="center"/>
              <w:rPr>
                <w:rFonts w:ascii="宋体" w:hAnsi="宋体" w:cs="宋体"/>
                <w:color w:val="000000"/>
                <w:sz w:val="22"/>
                <w:szCs w:val="22"/>
              </w:rPr>
            </w:pPr>
            <w:r>
              <w:rPr>
                <w:rFonts w:ascii="宋体" w:hAnsi="宋体"/>
                <w:color w:val="000000"/>
                <w:sz w:val="22"/>
                <w:szCs w:val="22"/>
              </w:rPr>
              <w:t>H</w:t>
            </w:r>
            <w:r>
              <w:rPr>
                <w:rFonts w:hint="eastAsia" w:ascii="宋体" w:hAnsi="宋体"/>
                <w:color w:val="000000"/>
                <w:sz w:val="22"/>
                <w:szCs w:val="22"/>
              </w:rPr>
              <w:t>DMI转VGA</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975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675D">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56F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F61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D410">
            <w:pPr>
              <w:jc w:val="center"/>
              <w:rPr>
                <w:rFonts w:ascii="宋体" w:hAnsi="宋体" w:cs="宋体"/>
                <w:color w:val="000000"/>
                <w:sz w:val="22"/>
                <w:szCs w:val="22"/>
              </w:rPr>
            </w:pPr>
          </w:p>
        </w:tc>
      </w:tr>
      <w:tr w14:paraId="3E278CF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D58D">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02C">
            <w:pPr>
              <w:widowControl/>
              <w:spacing w:line="360" w:lineRule="auto"/>
              <w:jc w:val="center"/>
              <w:rPr>
                <w:rFonts w:hint="eastAsia" w:ascii="宋体" w:hAnsi="宋体" w:cs="宋体"/>
                <w:color w:val="000000"/>
                <w:kern w:val="0"/>
                <w:sz w:val="22"/>
                <w:szCs w:val="22"/>
                <w:lang w:bidi="ar"/>
              </w:rPr>
            </w:pPr>
            <w:r>
              <w:rPr>
                <w:rFonts w:ascii="宋体" w:hAnsi="宋体"/>
                <w:color w:val="000000"/>
                <w:sz w:val="22"/>
                <w:szCs w:val="22"/>
              </w:rPr>
              <w:t>D</w:t>
            </w:r>
            <w:r>
              <w:rPr>
                <w:rFonts w:hint="eastAsia" w:ascii="宋体" w:hAnsi="宋体"/>
                <w:color w:val="000000"/>
                <w:sz w:val="22"/>
                <w:szCs w:val="22"/>
              </w:rPr>
              <w:t>p换hdmi</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3A6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355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E9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23DB">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CB64">
            <w:pPr>
              <w:jc w:val="center"/>
              <w:rPr>
                <w:rFonts w:ascii="宋体" w:hAnsi="宋体" w:cs="宋体"/>
                <w:color w:val="000000"/>
                <w:sz w:val="22"/>
                <w:szCs w:val="22"/>
              </w:rPr>
            </w:pPr>
          </w:p>
        </w:tc>
      </w:tr>
      <w:tr w14:paraId="0B77D663">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7C3F">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681">
            <w:pPr>
              <w:widowControl/>
              <w:spacing w:line="360" w:lineRule="auto"/>
              <w:jc w:val="center"/>
              <w:rPr>
                <w:rFonts w:hint="eastAsia" w:ascii="宋体" w:hAnsi="宋体" w:cs="宋体"/>
                <w:color w:val="000000"/>
                <w:kern w:val="0"/>
                <w:sz w:val="22"/>
                <w:szCs w:val="22"/>
                <w:lang w:bidi="ar"/>
              </w:rPr>
            </w:pPr>
            <w:r>
              <w:rPr>
                <w:rFonts w:ascii="宋体" w:hAnsi="宋体"/>
                <w:color w:val="000000"/>
                <w:sz w:val="22"/>
                <w:szCs w:val="22"/>
              </w:rPr>
              <w:t>D</w:t>
            </w:r>
            <w:r>
              <w:rPr>
                <w:rFonts w:hint="eastAsia" w:ascii="宋体" w:hAnsi="宋体"/>
                <w:color w:val="000000"/>
                <w:sz w:val="22"/>
                <w:szCs w:val="22"/>
              </w:rPr>
              <w:t>vi转vga</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984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F778">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05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310B">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C3F5">
            <w:pPr>
              <w:jc w:val="center"/>
              <w:rPr>
                <w:rFonts w:ascii="宋体" w:hAnsi="宋体" w:cs="宋体"/>
                <w:color w:val="000000"/>
                <w:sz w:val="22"/>
                <w:szCs w:val="22"/>
              </w:rPr>
            </w:pPr>
          </w:p>
        </w:tc>
      </w:tr>
      <w:tr w14:paraId="45B427D2">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DEF4">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536">
            <w:pPr>
              <w:widowControl/>
              <w:spacing w:line="360" w:lineRule="auto"/>
              <w:jc w:val="center"/>
              <w:rPr>
                <w:rFonts w:hint="eastAsia" w:ascii="宋体" w:hAnsi="宋体" w:cs="宋体"/>
                <w:color w:val="000000"/>
                <w:kern w:val="0"/>
                <w:sz w:val="22"/>
                <w:szCs w:val="22"/>
                <w:lang w:bidi="ar"/>
              </w:rPr>
            </w:pPr>
            <w:r>
              <w:rPr>
                <w:rFonts w:ascii="宋体" w:hAnsi="宋体"/>
                <w:color w:val="000000"/>
                <w:sz w:val="22"/>
                <w:szCs w:val="22"/>
              </w:rPr>
              <w:t>K</w:t>
            </w:r>
            <w:r>
              <w:rPr>
                <w:rFonts w:hint="eastAsia" w:ascii="宋体" w:hAnsi="宋体"/>
                <w:color w:val="000000"/>
                <w:sz w:val="22"/>
                <w:szCs w:val="22"/>
              </w:rPr>
              <w:t>VM多电脑切换器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44A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8389">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5C0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B28">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C2C3">
            <w:pPr>
              <w:jc w:val="center"/>
              <w:rPr>
                <w:rFonts w:ascii="宋体" w:hAnsi="宋体" w:cs="宋体"/>
                <w:color w:val="000000"/>
                <w:sz w:val="22"/>
                <w:szCs w:val="22"/>
              </w:rPr>
            </w:pPr>
          </w:p>
        </w:tc>
      </w:tr>
    </w:tbl>
    <w:p w14:paraId="29821826">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C4EB602">
      <w:pPr>
        <w:rPr>
          <w:rFonts w:ascii="宋体" w:hAnsi="宋体"/>
          <w:b/>
          <w:color w:val="000000"/>
          <w:sz w:val="24"/>
        </w:rPr>
      </w:pPr>
      <w:r>
        <w:rPr>
          <w:rFonts w:hint="eastAsia" w:ascii="宋体" w:hAnsi="宋体"/>
          <w:b/>
          <w:color w:val="000000"/>
          <w:sz w:val="24"/>
        </w:rPr>
        <w:br w:type="page"/>
      </w:r>
    </w:p>
    <w:p w14:paraId="1E4B0A48">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5"/>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资格证明文件4</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2C9AD552">
            <w:pPr>
              <w:adjustRightInd w:val="0"/>
              <w:snapToGrid w:val="0"/>
              <w:spacing w:line="288" w:lineRule="auto"/>
              <w:jc w:val="center"/>
              <w:rPr>
                <w:rFonts w:ascii="宋体" w:hAnsi="宋体"/>
                <w:color w:val="000000"/>
                <w:sz w:val="22"/>
                <w:szCs w:val="22"/>
              </w:rPr>
            </w:pPr>
          </w:p>
        </w:tc>
        <w:tc>
          <w:tcPr>
            <w:tcW w:w="688"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2"/>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1"/>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36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723D94FB">
      <w:pPr>
        <w:spacing w:line="360" w:lineRule="auto"/>
        <w:rPr>
          <w:sz w:val="24"/>
        </w:rPr>
      </w:pPr>
    </w:p>
    <w:p w14:paraId="4274D958">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56E356D3">
      <w:pPr>
        <w:spacing w:line="360" w:lineRule="auto"/>
        <w:rPr>
          <w:sz w:val="24"/>
        </w:rPr>
      </w:pPr>
    </w:p>
    <w:p w14:paraId="1A8106AE">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5F3D749B">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5D34DEA3">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5A8547CD">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69F5784C">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655A3A4F">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6402A202">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0" w:hRule="atLeast"/>
        </w:trPr>
        <w:tc>
          <w:tcPr>
            <w:tcW w:w="4853"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853"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853"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853"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4"/>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4"/>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ascii="宋体" w:hAnsi="宋体"/>
          <w:color w:val="000000"/>
          <w:sz w:val="24"/>
          <w:szCs w:val="20"/>
        </w:rPr>
      </w:pPr>
    </w:p>
    <w:p w14:paraId="2543361E">
      <w:pPr>
        <w:numPr>
          <w:ilvl w:val="0"/>
          <w:numId w:val="14"/>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DE1BA96">
      <w:pPr>
        <w:widowControl/>
        <w:jc w:val="left"/>
        <w:rPr>
          <w:rFonts w:ascii="宋体" w:hAnsi="宋体"/>
          <w:b/>
          <w:color w:val="000000"/>
          <w:sz w:val="24"/>
        </w:rPr>
      </w:pPr>
      <w:r>
        <w:rPr>
          <w:rFonts w:hint="eastAsia" w:ascii="宋体" w:hAnsi="宋体" w:cs="宋体"/>
          <w:sz w:val="24"/>
        </w:rPr>
        <w:br w:type="page"/>
      </w:r>
      <w:r>
        <w:rPr>
          <w:rFonts w:hint="eastAsia" w:ascii="宋体" w:hAnsi="宋体" w:cs="宋体"/>
          <w:b/>
          <w:bCs/>
          <w:sz w:val="24"/>
        </w:rPr>
        <w:t>六、</w:t>
      </w:r>
      <w:r>
        <w:rPr>
          <w:rFonts w:hint="eastAsia" w:ascii="宋体" w:hAnsi="宋体"/>
          <w:b/>
          <w:bCs/>
          <w:color w:val="000000"/>
          <w:sz w:val="24"/>
        </w:rPr>
        <w:t>技</w:t>
      </w:r>
      <w:r>
        <w:rPr>
          <w:rFonts w:hint="eastAsia" w:ascii="宋体" w:hAnsi="宋体"/>
          <w:b/>
          <w:color w:val="000000"/>
          <w:sz w:val="24"/>
        </w:rPr>
        <w:t>术支持、彩页等资料</w:t>
      </w:r>
    </w:p>
    <w:p w14:paraId="42678933">
      <w:r>
        <w:rPr>
          <w:rFonts w:hint="eastAsia"/>
        </w:rPr>
        <w:br w:type="page"/>
      </w:r>
    </w:p>
    <w:p w14:paraId="722D69A1">
      <w:pPr>
        <w:widowControl/>
        <w:jc w:val="left"/>
        <w:rPr>
          <w:rFonts w:ascii="宋体" w:hAnsi="宋体"/>
          <w:b/>
          <w:color w:val="000000"/>
          <w:sz w:val="24"/>
        </w:rPr>
      </w:pPr>
      <w:r>
        <w:rPr>
          <w:rFonts w:hint="eastAsia" w:ascii="宋体" w:hAnsi="宋体"/>
          <w:b/>
          <w:color w:val="000000"/>
          <w:sz w:val="24"/>
        </w:rPr>
        <w:t>七、配置清单</w:t>
      </w:r>
    </w:p>
    <w:p w14:paraId="0D66F783">
      <w:pPr>
        <w:jc w:val="center"/>
        <w:rPr>
          <w:rFonts w:ascii="宋体" w:hAnsi="宋体"/>
          <w:b/>
          <w:sz w:val="32"/>
          <w:szCs w:val="20"/>
        </w:rPr>
      </w:pPr>
      <w:r>
        <w:rPr>
          <w:rFonts w:hint="eastAsia" w:ascii="宋体" w:hAnsi="宋体"/>
          <w:b/>
          <w:sz w:val="32"/>
          <w:szCs w:val="20"/>
        </w:rPr>
        <w:t>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5"/>
        <w:gridCol w:w="1914"/>
        <w:gridCol w:w="1914"/>
        <w:gridCol w:w="1858"/>
      </w:tblGrid>
      <w:tr w14:paraId="145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03" w:type="dxa"/>
            <w:vAlign w:val="center"/>
          </w:tcPr>
          <w:p w14:paraId="5961F031">
            <w:pPr>
              <w:jc w:val="center"/>
              <w:rPr>
                <w:rFonts w:ascii="宋体" w:hAnsi="宋体" w:cs="宋体"/>
                <w:sz w:val="24"/>
              </w:rPr>
            </w:pPr>
            <w:r>
              <w:rPr>
                <w:rFonts w:hint="eastAsia" w:ascii="宋体" w:hAnsi="宋体" w:cs="宋体"/>
                <w:sz w:val="24"/>
              </w:rPr>
              <w:t>序号</w:t>
            </w:r>
          </w:p>
        </w:tc>
        <w:tc>
          <w:tcPr>
            <w:tcW w:w="2725" w:type="dxa"/>
            <w:vAlign w:val="center"/>
          </w:tcPr>
          <w:p w14:paraId="48E05F5D">
            <w:pPr>
              <w:jc w:val="center"/>
              <w:rPr>
                <w:rFonts w:ascii="宋体" w:hAnsi="宋体" w:cs="宋体"/>
                <w:sz w:val="24"/>
              </w:rPr>
            </w:pPr>
            <w:r>
              <w:rPr>
                <w:rFonts w:hint="eastAsia" w:ascii="宋体" w:hAnsi="宋体" w:cs="宋体"/>
                <w:sz w:val="24"/>
              </w:rPr>
              <w:t>名称</w:t>
            </w:r>
          </w:p>
        </w:tc>
        <w:tc>
          <w:tcPr>
            <w:tcW w:w="1914" w:type="dxa"/>
            <w:vAlign w:val="center"/>
          </w:tcPr>
          <w:p w14:paraId="708BD35B">
            <w:pPr>
              <w:jc w:val="center"/>
              <w:rPr>
                <w:rFonts w:ascii="宋体" w:hAnsi="宋体" w:cs="宋体"/>
                <w:sz w:val="24"/>
              </w:rPr>
            </w:pPr>
            <w:r>
              <w:rPr>
                <w:rFonts w:hint="eastAsia" w:ascii="宋体" w:hAnsi="宋体" w:cs="宋体"/>
                <w:sz w:val="24"/>
              </w:rPr>
              <w:t>型号</w:t>
            </w:r>
          </w:p>
        </w:tc>
        <w:tc>
          <w:tcPr>
            <w:tcW w:w="1914" w:type="dxa"/>
            <w:vAlign w:val="center"/>
          </w:tcPr>
          <w:p w14:paraId="24A02DBE">
            <w:pPr>
              <w:jc w:val="center"/>
              <w:rPr>
                <w:rFonts w:ascii="宋体" w:hAnsi="宋体" w:cs="宋体"/>
                <w:sz w:val="24"/>
              </w:rPr>
            </w:pPr>
            <w:r>
              <w:rPr>
                <w:rFonts w:hint="eastAsia" w:ascii="宋体" w:hAnsi="宋体" w:cs="宋体"/>
                <w:sz w:val="24"/>
              </w:rPr>
              <w:t>数量</w:t>
            </w:r>
          </w:p>
        </w:tc>
        <w:tc>
          <w:tcPr>
            <w:tcW w:w="1858" w:type="dxa"/>
            <w:vAlign w:val="center"/>
          </w:tcPr>
          <w:p w14:paraId="5873067D">
            <w:pPr>
              <w:jc w:val="center"/>
              <w:rPr>
                <w:rFonts w:ascii="宋体" w:hAnsi="宋体" w:cs="宋体"/>
                <w:sz w:val="24"/>
              </w:rPr>
            </w:pPr>
            <w:r>
              <w:rPr>
                <w:rFonts w:hint="eastAsia" w:ascii="宋体" w:hAnsi="宋体" w:cs="宋体"/>
                <w:sz w:val="24"/>
              </w:rPr>
              <w:t>备注</w:t>
            </w:r>
          </w:p>
        </w:tc>
      </w:tr>
      <w:tr w14:paraId="447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28AB5D7">
            <w:pPr>
              <w:jc w:val="center"/>
              <w:rPr>
                <w:rFonts w:ascii="宋体" w:hAnsi="宋体" w:cs="宋体"/>
                <w:sz w:val="24"/>
              </w:rPr>
            </w:pPr>
            <w:r>
              <w:rPr>
                <w:rFonts w:hint="eastAsia" w:ascii="宋体" w:hAnsi="宋体" w:cs="宋体"/>
                <w:sz w:val="24"/>
              </w:rPr>
              <w:t>1</w:t>
            </w:r>
          </w:p>
        </w:tc>
        <w:tc>
          <w:tcPr>
            <w:tcW w:w="2725" w:type="dxa"/>
            <w:vAlign w:val="center"/>
          </w:tcPr>
          <w:p w14:paraId="1BFC9099">
            <w:pPr>
              <w:jc w:val="center"/>
              <w:rPr>
                <w:rFonts w:ascii="宋体" w:hAnsi="宋体" w:cs="宋体"/>
                <w:b/>
                <w:sz w:val="32"/>
                <w:szCs w:val="20"/>
              </w:rPr>
            </w:pPr>
          </w:p>
        </w:tc>
        <w:tc>
          <w:tcPr>
            <w:tcW w:w="1914" w:type="dxa"/>
            <w:vAlign w:val="center"/>
          </w:tcPr>
          <w:p w14:paraId="4F8A43C2">
            <w:pPr>
              <w:jc w:val="center"/>
              <w:rPr>
                <w:rFonts w:ascii="宋体" w:hAnsi="宋体" w:cs="宋体"/>
                <w:b/>
                <w:sz w:val="32"/>
                <w:szCs w:val="20"/>
              </w:rPr>
            </w:pPr>
          </w:p>
        </w:tc>
        <w:tc>
          <w:tcPr>
            <w:tcW w:w="1914" w:type="dxa"/>
            <w:vAlign w:val="center"/>
          </w:tcPr>
          <w:p w14:paraId="194F1A2E">
            <w:pPr>
              <w:jc w:val="center"/>
              <w:rPr>
                <w:rFonts w:ascii="宋体" w:hAnsi="宋体" w:cs="宋体"/>
                <w:b/>
                <w:sz w:val="32"/>
                <w:szCs w:val="20"/>
              </w:rPr>
            </w:pPr>
          </w:p>
        </w:tc>
        <w:tc>
          <w:tcPr>
            <w:tcW w:w="1858" w:type="dxa"/>
            <w:vAlign w:val="center"/>
          </w:tcPr>
          <w:p w14:paraId="57D48620">
            <w:pPr>
              <w:jc w:val="center"/>
              <w:rPr>
                <w:rFonts w:ascii="宋体" w:hAnsi="宋体" w:cs="宋体"/>
                <w:b/>
                <w:sz w:val="32"/>
                <w:szCs w:val="20"/>
              </w:rPr>
            </w:pPr>
          </w:p>
        </w:tc>
      </w:tr>
      <w:tr w14:paraId="21DD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ADAA835">
            <w:pPr>
              <w:jc w:val="center"/>
              <w:rPr>
                <w:rFonts w:ascii="宋体" w:hAnsi="宋体" w:cs="宋体"/>
                <w:sz w:val="24"/>
              </w:rPr>
            </w:pPr>
            <w:r>
              <w:rPr>
                <w:rFonts w:hint="eastAsia" w:ascii="宋体" w:hAnsi="宋体" w:cs="宋体"/>
                <w:sz w:val="24"/>
              </w:rPr>
              <w:t>2</w:t>
            </w:r>
          </w:p>
        </w:tc>
        <w:tc>
          <w:tcPr>
            <w:tcW w:w="2725" w:type="dxa"/>
            <w:vAlign w:val="center"/>
          </w:tcPr>
          <w:p w14:paraId="328334C8">
            <w:pPr>
              <w:jc w:val="center"/>
              <w:rPr>
                <w:rFonts w:ascii="宋体" w:hAnsi="宋体" w:cs="宋体"/>
                <w:b/>
                <w:sz w:val="32"/>
                <w:szCs w:val="20"/>
              </w:rPr>
            </w:pPr>
          </w:p>
        </w:tc>
        <w:tc>
          <w:tcPr>
            <w:tcW w:w="1914" w:type="dxa"/>
            <w:vAlign w:val="center"/>
          </w:tcPr>
          <w:p w14:paraId="51AD5823">
            <w:pPr>
              <w:jc w:val="center"/>
              <w:rPr>
                <w:rFonts w:ascii="宋体" w:hAnsi="宋体" w:cs="宋体"/>
                <w:b/>
                <w:sz w:val="32"/>
                <w:szCs w:val="20"/>
              </w:rPr>
            </w:pPr>
          </w:p>
        </w:tc>
        <w:tc>
          <w:tcPr>
            <w:tcW w:w="1914" w:type="dxa"/>
            <w:vAlign w:val="center"/>
          </w:tcPr>
          <w:p w14:paraId="3289A3B0">
            <w:pPr>
              <w:jc w:val="center"/>
              <w:rPr>
                <w:rFonts w:ascii="宋体" w:hAnsi="宋体" w:cs="宋体"/>
                <w:b/>
                <w:sz w:val="32"/>
                <w:szCs w:val="20"/>
              </w:rPr>
            </w:pPr>
          </w:p>
        </w:tc>
        <w:tc>
          <w:tcPr>
            <w:tcW w:w="1858" w:type="dxa"/>
            <w:vAlign w:val="center"/>
          </w:tcPr>
          <w:p w14:paraId="657682AE">
            <w:pPr>
              <w:jc w:val="center"/>
              <w:rPr>
                <w:rFonts w:ascii="宋体" w:hAnsi="宋体" w:cs="宋体"/>
                <w:b/>
                <w:sz w:val="32"/>
                <w:szCs w:val="20"/>
              </w:rPr>
            </w:pPr>
          </w:p>
        </w:tc>
      </w:tr>
      <w:tr w14:paraId="3AC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9A9BE1E">
            <w:pPr>
              <w:jc w:val="center"/>
              <w:rPr>
                <w:rFonts w:ascii="宋体" w:hAnsi="宋体" w:cs="宋体"/>
                <w:sz w:val="24"/>
              </w:rPr>
            </w:pPr>
            <w:r>
              <w:rPr>
                <w:rFonts w:hint="eastAsia" w:ascii="宋体" w:hAnsi="宋体" w:cs="宋体"/>
                <w:sz w:val="24"/>
              </w:rPr>
              <w:t>...</w:t>
            </w:r>
          </w:p>
        </w:tc>
        <w:tc>
          <w:tcPr>
            <w:tcW w:w="2725" w:type="dxa"/>
            <w:vAlign w:val="center"/>
          </w:tcPr>
          <w:p w14:paraId="280C6C5D">
            <w:pPr>
              <w:jc w:val="center"/>
              <w:rPr>
                <w:rFonts w:ascii="宋体" w:hAnsi="宋体" w:cs="宋体"/>
                <w:b/>
                <w:sz w:val="32"/>
                <w:szCs w:val="20"/>
              </w:rPr>
            </w:pPr>
          </w:p>
        </w:tc>
        <w:tc>
          <w:tcPr>
            <w:tcW w:w="1914" w:type="dxa"/>
            <w:vAlign w:val="center"/>
          </w:tcPr>
          <w:p w14:paraId="2F60E125">
            <w:pPr>
              <w:jc w:val="center"/>
              <w:rPr>
                <w:rFonts w:ascii="宋体" w:hAnsi="宋体" w:cs="宋体"/>
                <w:b/>
                <w:sz w:val="32"/>
                <w:szCs w:val="20"/>
              </w:rPr>
            </w:pPr>
          </w:p>
        </w:tc>
        <w:tc>
          <w:tcPr>
            <w:tcW w:w="1914" w:type="dxa"/>
            <w:vAlign w:val="center"/>
          </w:tcPr>
          <w:p w14:paraId="1650517F">
            <w:pPr>
              <w:jc w:val="center"/>
              <w:rPr>
                <w:rFonts w:ascii="宋体" w:hAnsi="宋体" w:cs="宋体"/>
                <w:b/>
                <w:sz w:val="32"/>
                <w:szCs w:val="20"/>
              </w:rPr>
            </w:pPr>
          </w:p>
        </w:tc>
        <w:tc>
          <w:tcPr>
            <w:tcW w:w="1858" w:type="dxa"/>
            <w:vAlign w:val="center"/>
          </w:tcPr>
          <w:p w14:paraId="719190B8">
            <w:pPr>
              <w:jc w:val="center"/>
              <w:rPr>
                <w:rFonts w:ascii="宋体" w:hAnsi="宋体" w:cs="宋体"/>
                <w:b/>
                <w:sz w:val="32"/>
                <w:szCs w:val="20"/>
              </w:rPr>
            </w:pPr>
          </w:p>
        </w:tc>
      </w:tr>
    </w:tbl>
    <w:p w14:paraId="315750CA">
      <w:pPr>
        <w:widowControl/>
        <w:jc w:val="left"/>
        <w:rPr>
          <w:rFonts w:ascii="宋体" w:hAnsi="宋体"/>
          <w:b/>
          <w:color w:val="000000"/>
          <w:sz w:val="24"/>
        </w:rPr>
      </w:pPr>
    </w:p>
    <w:p w14:paraId="1D25F869">
      <w:pPr>
        <w:widowControl/>
        <w:jc w:val="left"/>
        <w:rPr>
          <w:rFonts w:ascii="宋体" w:hAnsi="宋体"/>
          <w:b/>
          <w:color w:val="000000"/>
          <w:sz w:val="24"/>
        </w:rPr>
      </w:pPr>
    </w:p>
    <w:p w14:paraId="0C1D7E29">
      <w:pPr>
        <w:rPr>
          <w:rFonts w:ascii="宋体" w:hAnsi="宋体"/>
          <w:b/>
          <w:color w:val="000000"/>
          <w:sz w:val="24"/>
        </w:rPr>
      </w:pPr>
      <w:r>
        <w:rPr>
          <w:rFonts w:hint="eastAsia" w:ascii="宋体" w:hAnsi="宋体"/>
          <w:b/>
          <w:color w:val="000000"/>
          <w:sz w:val="24"/>
        </w:rPr>
        <w:br w:type="page"/>
      </w:r>
    </w:p>
    <w:p w14:paraId="41A76E0C">
      <w:pPr>
        <w:widowControl/>
        <w:jc w:val="left"/>
        <w:rPr>
          <w:rFonts w:ascii="宋体" w:hAnsi="宋体"/>
          <w:b/>
          <w:color w:val="000000"/>
          <w:sz w:val="24"/>
        </w:rPr>
      </w:pPr>
      <w:r>
        <w:rPr>
          <w:rFonts w:hint="eastAsia" w:ascii="宋体" w:hAnsi="宋体"/>
          <w:b/>
          <w:color w:val="000000"/>
          <w:sz w:val="24"/>
        </w:rPr>
        <w:t>八、服务方案（格式自拟）</w:t>
      </w:r>
    </w:p>
    <w:p w14:paraId="4ED630C4">
      <w:pPr>
        <w:pStyle w:val="9"/>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九、售后服务承诺书（格式自拟）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十、用户名单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十一、参选人认为需要补充的其他资料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65B8A"/>
    <w:multiLevelType w:val="singleLevel"/>
    <w:tmpl w:val="C1D65B8A"/>
    <w:lvl w:ilvl="0" w:tentative="0">
      <w:start w:val="5"/>
      <w:numFmt w:val="chineseCounting"/>
      <w:suff w:val="nothing"/>
      <w:lvlText w:val="%1、"/>
      <w:lvlJc w:val="left"/>
      <w:rPr>
        <w:rFonts w:hint="eastAsia"/>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72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hint="eastAsia" w:ascii="宋体" w:hAnsi="宋体" w:eastAsia="宋体" w:cs="宋体"/>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7FC13D"/>
    <w:multiLevelType w:val="singleLevel"/>
    <w:tmpl w:val="2D7FC13D"/>
    <w:lvl w:ilvl="0" w:tentative="0">
      <w:start w:val="8"/>
      <w:numFmt w:val="decimal"/>
      <w:suff w:val="space"/>
      <w:lvlText w:val="%1."/>
      <w:lvlJc w:val="left"/>
    </w:lvl>
  </w:abstractNum>
  <w:abstractNum w:abstractNumId="11">
    <w:nsid w:val="34396FD0"/>
    <w:multiLevelType w:val="singleLevel"/>
    <w:tmpl w:val="34396FD0"/>
    <w:lvl w:ilvl="0" w:tentative="0">
      <w:start w:val="1"/>
      <w:numFmt w:val="decimal"/>
      <w:lvlText w:val="(%1)"/>
      <w:lvlJc w:val="left"/>
      <w:pPr>
        <w:ind w:left="425" w:hanging="425"/>
      </w:pPr>
      <w:rPr>
        <w:rFonts w:hint="default"/>
      </w:r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DAC2DAB"/>
    <w:multiLevelType w:val="singleLevel"/>
    <w:tmpl w:val="6DAC2DAB"/>
    <w:lvl w:ilvl="0" w:tentative="0">
      <w:start w:val="3"/>
      <w:numFmt w:val="chineseCounting"/>
      <w:suff w:val="space"/>
      <w:lvlText w:val="第%1章"/>
      <w:lvlJc w:val="left"/>
      <w:rPr>
        <w:rFonts w:hint="eastAsia"/>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8"/>
  </w:num>
  <w:num w:numId="6">
    <w:abstractNumId w:val="10"/>
  </w:num>
  <w:num w:numId="7">
    <w:abstractNumId w:val="2"/>
  </w:num>
  <w:num w:numId="8">
    <w:abstractNumId w:val="0"/>
  </w:num>
  <w:num w:numId="9">
    <w:abstractNumId w:val="13"/>
  </w:num>
  <w:num w:numId="10">
    <w:abstractNumId w:val="9"/>
  </w:num>
  <w:num w:numId="11">
    <w:abstractNumId w:val="4"/>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MzczOGY2Zjc5N2YzMjhhNWRiYzUxNjk4YTg0MzIifQ=="/>
  </w:docVars>
  <w:rsids>
    <w:rsidRoot w:val="6B2F17DE"/>
    <w:rsid w:val="0005445E"/>
    <w:rsid w:val="00062878"/>
    <w:rsid w:val="00091E5F"/>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3583F"/>
    <w:rsid w:val="00C46239"/>
    <w:rsid w:val="00C7658E"/>
    <w:rsid w:val="00CA006B"/>
    <w:rsid w:val="00CE1FB9"/>
    <w:rsid w:val="00D12A66"/>
    <w:rsid w:val="00D400A1"/>
    <w:rsid w:val="00D70378"/>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43B2D8D"/>
    <w:rsid w:val="056C2D54"/>
    <w:rsid w:val="05BE3ADF"/>
    <w:rsid w:val="06A71963"/>
    <w:rsid w:val="07CC3CE5"/>
    <w:rsid w:val="07E43F7B"/>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B44F2A"/>
    <w:rsid w:val="0FE80FB7"/>
    <w:rsid w:val="0FEE35BB"/>
    <w:rsid w:val="1036655B"/>
    <w:rsid w:val="104F1B5C"/>
    <w:rsid w:val="106E6963"/>
    <w:rsid w:val="116645C1"/>
    <w:rsid w:val="1182692A"/>
    <w:rsid w:val="1197156E"/>
    <w:rsid w:val="12647C70"/>
    <w:rsid w:val="13B616F7"/>
    <w:rsid w:val="149E3943"/>
    <w:rsid w:val="153B5BB0"/>
    <w:rsid w:val="15931E04"/>
    <w:rsid w:val="16317487"/>
    <w:rsid w:val="167D3F07"/>
    <w:rsid w:val="1722351A"/>
    <w:rsid w:val="175D2625"/>
    <w:rsid w:val="176364BB"/>
    <w:rsid w:val="17807FD2"/>
    <w:rsid w:val="17DB3911"/>
    <w:rsid w:val="18064157"/>
    <w:rsid w:val="181F1BBA"/>
    <w:rsid w:val="18995C87"/>
    <w:rsid w:val="19AF0388"/>
    <w:rsid w:val="1AE86D22"/>
    <w:rsid w:val="1B2858DB"/>
    <w:rsid w:val="1B812479"/>
    <w:rsid w:val="1B994D2B"/>
    <w:rsid w:val="1BE303B4"/>
    <w:rsid w:val="1CA73DFC"/>
    <w:rsid w:val="1D880F0B"/>
    <w:rsid w:val="1DDE59E8"/>
    <w:rsid w:val="1DF82BF7"/>
    <w:rsid w:val="1E322D19"/>
    <w:rsid w:val="1F9667C1"/>
    <w:rsid w:val="1FAE27DD"/>
    <w:rsid w:val="1FD066AB"/>
    <w:rsid w:val="207756F7"/>
    <w:rsid w:val="20AE6A1D"/>
    <w:rsid w:val="20DC0F2D"/>
    <w:rsid w:val="21AD19D1"/>
    <w:rsid w:val="21DD027E"/>
    <w:rsid w:val="22355A45"/>
    <w:rsid w:val="224D1A14"/>
    <w:rsid w:val="22AF1E56"/>
    <w:rsid w:val="230830A7"/>
    <w:rsid w:val="239148C5"/>
    <w:rsid w:val="23B337CB"/>
    <w:rsid w:val="23B85BEF"/>
    <w:rsid w:val="23FB71CE"/>
    <w:rsid w:val="242F7A82"/>
    <w:rsid w:val="245C312A"/>
    <w:rsid w:val="25315A4D"/>
    <w:rsid w:val="2589395B"/>
    <w:rsid w:val="25BD6C34"/>
    <w:rsid w:val="26312F73"/>
    <w:rsid w:val="264A077C"/>
    <w:rsid w:val="26BA3B66"/>
    <w:rsid w:val="27C83963"/>
    <w:rsid w:val="27D53034"/>
    <w:rsid w:val="283D6944"/>
    <w:rsid w:val="28AA0CAA"/>
    <w:rsid w:val="28C52BC1"/>
    <w:rsid w:val="291D0ED5"/>
    <w:rsid w:val="295C3095"/>
    <w:rsid w:val="29790C33"/>
    <w:rsid w:val="2A922D59"/>
    <w:rsid w:val="2ACE4EA1"/>
    <w:rsid w:val="2B2506EF"/>
    <w:rsid w:val="2B713EB1"/>
    <w:rsid w:val="2C255DEC"/>
    <w:rsid w:val="2C3E7B51"/>
    <w:rsid w:val="2C7A2EB0"/>
    <w:rsid w:val="2D3A49C6"/>
    <w:rsid w:val="2DD973F2"/>
    <w:rsid w:val="2DFD3557"/>
    <w:rsid w:val="2E0D26C9"/>
    <w:rsid w:val="2E2456A8"/>
    <w:rsid w:val="2E254C7B"/>
    <w:rsid w:val="2E2B75C3"/>
    <w:rsid w:val="2FC54136"/>
    <w:rsid w:val="2FEB22E8"/>
    <w:rsid w:val="302A70C9"/>
    <w:rsid w:val="3040652C"/>
    <w:rsid w:val="31501BF3"/>
    <w:rsid w:val="316E4C5B"/>
    <w:rsid w:val="31AF3D4F"/>
    <w:rsid w:val="32BB4705"/>
    <w:rsid w:val="33592BC3"/>
    <w:rsid w:val="339D306F"/>
    <w:rsid w:val="33ED145B"/>
    <w:rsid w:val="340F5109"/>
    <w:rsid w:val="34A667EE"/>
    <w:rsid w:val="35253430"/>
    <w:rsid w:val="35317857"/>
    <w:rsid w:val="354A2CD2"/>
    <w:rsid w:val="358E544C"/>
    <w:rsid w:val="378515A4"/>
    <w:rsid w:val="37DF69EA"/>
    <w:rsid w:val="3BB55674"/>
    <w:rsid w:val="3BCB0B51"/>
    <w:rsid w:val="3C063146"/>
    <w:rsid w:val="3C4147DF"/>
    <w:rsid w:val="3DFE0D83"/>
    <w:rsid w:val="3EA96684"/>
    <w:rsid w:val="3EE169D7"/>
    <w:rsid w:val="3EEE1AD0"/>
    <w:rsid w:val="3F1A5CB2"/>
    <w:rsid w:val="3FA446BC"/>
    <w:rsid w:val="3FDC4CB6"/>
    <w:rsid w:val="3FF55287"/>
    <w:rsid w:val="4073414D"/>
    <w:rsid w:val="40B00C52"/>
    <w:rsid w:val="40C91709"/>
    <w:rsid w:val="40EE167A"/>
    <w:rsid w:val="410D1E93"/>
    <w:rsid w:val="41150A3E"/>
    <w:rsid w:val="411909EB"/>
    <w:rsid w:val="412033D2"/>
    <w:rsid w:val="41326E0A"/>
    <w:rsid w:val="41EA3643"/>
    <w:rsid w:val="425451CC"/>
    <w:rsid w:val="426559F5"/>
    <w:rsid w:val="42AF15FA"/>
    <w:rsid w:val="42B5097B"/>
    <w:rsid w:val="43261ABD"/>
    <w:rsid w:val="446A3B24"/>
    <w:rsid w:val="4524248D"/>
    <w:rsid w:val="45337466"/>
    <w:rsid w:val="454229EF"/>
    <w:rsid w:val="456C6563"/>
    <w:rsid w:val="45ED4063"/>
    <w:rsid w:val="45FD5C23"/>
    <w:rsid w:val="46A567B4"/>
    <w:rsid w:val="46BE34E7"/>
    <w:rsid w:val="47255E31"/>
    <w:rsid w:val="47936E64"/>
    <w:rsid w:val="48352241"/>
    <w:rsid w:val="4841120B"/>
    <w:rsid w:val="484F6138"/>
    <w:rsid w:val="48543680"/>
    <w:rsid w:val="48845CB6"/>
    <w:rsid w:val="490B3CA7"/>
    <w:rsid w:val="495C1F18"/>
    <w:rsid w:val="496019FC"/>
    <w:rsid w:val="4A436F54"/>
    <w:rsid w:val="4AAC1378"/>
    <w:rsid w:val="4ADD28AB"/>
    <w:rsid w:val="4B1B1618"/>
    <w:rsid w:val="4B7F1356"/>
    <w:rsid w:val="4C120A11"/>
    <w:rsid w:val="4C427FD1"/>
    <w:rsid w:val="4C795579"/>
    <w:rsid w:val="4CF7150B"/>
    <w:rsid w:val="4D996DCE"/>
    <w:rsid w:val="4DAF28F4"/>
    <w:rsid w:val="4DBB438D"/>
    <w:rsid w:val="4E161BFA"/>
    <w:rsid w:val="4E561D53"/>
    <w:rsid w:val="4E695E86"/>
    <w:rsid w:val="4FF84097"/>
    <w:rsid w:val="502865F4"/>
    <w:rsid w:val="506131F5"/>
    <w:rsid w:val="514629BB"/>
    <w:rsid w:val="51D81616"/>
    <w:rsid w:val="535C1F33"/>
    <w:rsid w:val="5484282B"/>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C85AFE"/>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7A1D40"/>
    <w:rsid w:val="6F9622D0"/>
    <w:rsid w:val="6FB43186"/>
    <w:rsid w:val="70C32E6D"/>
    <w:rsid w:val="71463E8D"/>
    <w:rsid w:val="715A3434"/>
    <w:rsid w:val="734C04C6"/>
    <w:rsid w:val="73E84D22"/>
    <w:rsid w:val="747223BE"/>
    <w:rsid w:val="74887680"/>
    <w:rsid w:val="74977C4C"/>
    <w:rsid w:val="762765CE"/>
    <w:rsid w:val="775A7EA8"/>
    <w:rsid w:val="77CE2688"/>
    <w:rsid w:val="77E6169D"/>
    <w:rsid w:val="77E83CDB"/>
    <w:rsid w:val="77FB3387"/>
    <w:rsid w:val="78483157"/>
    <w:rsid w:val="78B45ADC"/>
    <w:rsid w:val="793D76D4"/>
    <w:rsid w:val="797A18E5"/>
    <w:rsid w:val="79A9110D"/>
    <w:rsid w:val="79BE871F"/>
    <w:rsid w:val="79EA1EFB"/>
    <w:rsid w:val="79EE7684"/>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basedOn w:val="23"/>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8"/>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5"/>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6430</Words>
  <Characters>7722</Characters>
  <Lines>96</Lines>
  <Paragraphs>27</Paragraphs>
  <TotalTime>25</TotalTime>
  <ScaleCrop>false</ScaleCrop>
  <LinksUpToDate>false</LinksUpToDate>
  <CharactersWithSpaces>7932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2024-11-11T01:26:00Z</dcterms:created>
  <dc:creator>user</dc:creator>
  <cp:lastModifiedBy>user</cp:lastModifiedBy>
  <dcterms:modified xsi:type="dcterms:W3CDTF">2024-12-09T07:16:00Z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F99D8D3FE55740A6947DB401D6242765_13</vt:lpwstr>
  </property>
</Properties>
</file>