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p>
      <w:pPr>
        <w:keepNext w:val="0"/>
        <w:keepLines w:val="0"/>
        <w:pageBreakBefore w:val="0"/>
        <w:kinsoku w:val="0"/>
        <w:wordWrap/>
        <w:overflowPunct/>
        <w:topLinePunct w:val="0"/>
        <w:autoSpaceDE w:val="0"/>
        <w:autoSpaceDN w:val="0"/>
        <w:bidi w:val="0"/>
        <w:adjustRightInd w:val="0"/>
        <w:snapToGrid w:val="0"/>
        <w:spacing w:before="140" w:line="288" w:lineRule="auto"/>
        <w:ind w:left="52" w:right="90" w:hanging="3"/>
        <w:jc w:val="center"/>
        <w:textAlignment w:val="baseline"/>
        <w:rPr>
          <w:rFonts w:hint="eastAsia" w:ascii="宋体" w:hAnsi="宋体" w:eastAsia="宋体" w:cs="宋体"/>
          <w:b/>
          <w:bCs/>
          <w:spacing w:val="7"/>
          <w:sz w:val="36"/>
          <w:szCs w:val="36"/>
          <w14:textOutline w14:w="7968" w14:cap="flat" w14:cmpd="sng">
            <w14:solidFill>
              <w14:srgbClr w14:val="000000"/>
            </w14:solidFill>
            <w14:prstDash w14:val="solid"/>
            <w14:miter w14:val="0"/>
          </w14:textOutline>
        </w:rPr>
      </w:pPr>
      <w:r>
        <w:rPr>
          <w:rFonts w:hint="eastAsia" w:ascii="宋体" w:hAnsi="宋体" w:eastAsia="宋体" w:cs="宋体"/>
          <w:b/>
          <w:bCs/>
          <w:spacing w:val="8"/>
          <w:sz w:val="36"/>
          <w:szCs w:val="36"/>
          <w14:textOutline w14:w="7968" w14:cap="flat" w14:cmpd="sng">
            <w14:solidFill>
              <w14:srgbClr w14:val="000000"/>
            </w14:solidFill>
            <w14:prstDash w14:val="solid"/>
            <w14:miter w14:val="0"/>
          </w14:textOutline>
        </w:rPr>
        <w:t>上海</w:t>
      </w:r>
      <w:r>
        <w:rPr>
          <w:rFonts w:hint="eastAsia" w:ascii="宋体" w:hAnsi="宋体" w:eastAsia="宋体" w:cs="宋体"/>
          <w:b/>
          <w:bCs/>
          <w:spacing w:val="5"/>
          <w:sz w:val="36"/>
          <w:szCs w:val="36"/>
          <w14:textOutline w14:w="7968" w14:cap="flat" w14:cmpd="sng">
            <w14:solidFill>
              <w14:srgbClr w14:val="000000"/>
            </w14:solidFill>
            <w14:prstDash w14:val="solid"/>
            <w14:miter w14:val="0"/>
          </w14:textOutline>
        </w:rPr>
        <w:t>市</w:t>
      </w:r>
      <w:r>
        <w:rPr>
          <w:rFonts w:hint="eastAsia" w:ascii="宋体" w:hAnsi="宋体" w:eastAsia="宋体" w:cs="宋体"/>
          <w:b/>
          <w:bCs/>
          <w:spacing w:val="4"/>
          <w:sz w:val="36"/>
          <w:szCs w:val="36"/>
          <w14:textOutline w14:w="7968" w14:cap="flat" w14:cmpd="sng">
            <w14:solidFill>
              <w14:srgbClr w14:val="000000"/>
            </w14:solidFill>
            <w14:prstDash w14:val="solid"/>
            <w14:miter w14:val="0"/>
          </w14:textOutline>
        </w:rPr>
        <w:t>儿童医院</w:t>
      </w:r>
      <w:r>
        <w:rPr>
          <w:rFonts w:hint="eastAsia" w:ascii="宋体" w:hAnsi="宋体" w:eastAsia="宋体" w:cs="宋体"/>
          <w:b/>
          <w:bCs/>
          <w:spacing w:val="4"/>
          <w:sz w:val="36"/>
          <w:szCs w:val="36"/>
          <w:highlight w:val="none"/>
        </w:rPr>
        <w:t>202</w:t>
      </w:r>
      <w:r>
        <w:rPr>
          <w:rFonts w:hint="eastAsia" w:ascii="宋体" w:hAnsi="宋体" w:eastAsia="宋体" w:cs="宋体"/>
          <w:b/>
          <w:bCs/>
          <w:spacing w:val="4"/>
          <w:sz w:val="36"/>
          <w:szCs w:val="36"/>
          <w:highlight w:val="none"/>
          <w:lang w:val="en-US" w:eastAsia="zh-CN"/>
        </w:rPr>
        <w:t>2</w:t>
      </w:r>
      <w:r>
        <w:rPr>
          <w:rFonts w:hint="eastAsia" w:ascii="宋体" w:hAnsi="宋体" w:eastAsia="宋体" w:cs="宋体"/>
          <w:b/>
          <w:bCs/>
          <w:spacing w:val="4"/>
          <w:sz w:val="36"/>
          <w:szCs w:val="36"/>
          <w:highlight w:val="none"/>
          <w14:textOutline w14:w="7968" w14:cap="flat" w14:cmpd="sng">
            <w14:solidFill>
              <w14:srgbClr w14:val="000000"/>
            </w14:solidFill>
            <w14:prstDash w14:val="solid"/>
            <w14:miter w14:val="0"/>
          </w14:textOutline>
        </w:rPr>
        <w:t>年—</w:t>
      </w:r>
      <w:r>
        <w:rPr>
          <w:rFonts w:hint="eastAsia" w:ascii="宋体" w:hAnsi="宋体" w:eastAsia="宋体" w:cs="宋体"/>
          <w:b/>
          <w:bCs/>
          <w:spacing w:val="4"/>
          <w:sz w:val="36"/>
          <w:szCs w:val="36"/>
          <w:highlight w:val="none"/>
        </w:rPr>
        <w:t>202</w:t>
      </w:r>
      <w:r>
        <w:rPr>
          <w:rFonts w:hint="eastAsia" w:ascii="宋体" w:hAnsi="宋体" w:eastAsia="宋体" w:cs="宋体"/>
          <w:b/>
          <w:bCs/>
          <w:spacing w:val="4"/>
          <w:sz w:val="36"/>
          <w:szCs w:val="36"/>
          <w:highlight w:val="none"/>
          <w:lang w:val="en-US" w:eastAsia="zh-CN"/>
        </w:rPr>
        <w:t>3</w:t>
      </w:r>
      <w:r>
        <w:rPr>
          <w:rFonts w:hint="eastAsia" w:ascii="宋体" w:hAnsi="宋体" w:eastAsia="宋体" w:cs="宋体"/>
          <w:b/>
          <w:bCs/>
          <w:spacing w:val="4"/>
          <w:sz w:val="36"/>
          <w:szCs w:val="36"/>
          <w14:textOutline w14:w="7968" w14:cap="flat" w14:cmpd="sng">
            <w14:solidFill>
              <w14:srgbClr w14:val="000000"/>
            </w14:solidFill>
            <w14:prstDash w14:val="solid"/>
            <w14:miter w14:val="0"/>
          </w14:textOutline>
        </w:rPr>
        <w:t>年课程</w:t>
      </w:r>
      <w:r>
        <w:rPr>
          <w:rFonts w:hint="eastAsia" w:ascii="宋体" w:hAnsi="宋体" w:eastAsia="宋体" w:cs="宋体"/>
          <w:b/>
          <w:bCs/>
          <w:spacing w:val="4"/>
          <w:sz w:val="36"/>
          <w:szCs w:val="36"/>
          <w:lang w:val="en-US" w:eastAsia="zh-CN"/>
          <w14:textOutline w14:w="7968" w14:cap="flat" w14:cmpd="sng">
            <w14:solidFill>
              <w14:srgbClr w14:val="000000"/>
            </w14:solidFill>
            <w14:prstDash w14:val="solid"/>
            <w14:miter w14:val="0"/>
          </w14:textOutline>
        </w:rPr>
        <w:t>建设</w:t>
      </w:r>
      <w:r>
        <w:rPr>
          <w:rFonts w:hint="eastAsia" w:ascii="宋体" w:hAnsi="宋体" w:eastAsia="宋体" w:cs="宋体"/>
          <w:b/>
          <w:bCs/>
          <w:spacing w:val="8"/>
          <w:sz w:val="36"/>
          <w:szCs w:val="36"/>
          <w14:textOutline w14:w="7968" w14:cap="flat" w14:cmpd="sng">
            <w14:solidFill>
              <w14:srgbClr w14:val="000000"/>
            </w14:solidFill>
            <w14:prstDash w14:val="solid"/>
            <w14:miter w14:val="0"/>
          </w14:textOutline>
        </w:rPr>
        <w:t>项</w:t>
      </w:r>
      <w:r>
        <w:rPr>
          <w:rFonts w:hint="eastAsia" w:ascii="宋体" w:hAnsi="宋体" w:eastAsia="宋体" w:cs="宋体"/>
          <w:b/>
          <w:bCs/>
          <w:spacing w:val="7"/>
          <w:sz w:val="36"/>
          <w:szCs w:val="36"/>
          <w14:textOutline w14:w="7968" w14:cap="flat" w14:cmpd="sng">
            <w14:solidFill>
              <w14:srgbClr w14:val="000000"/>
            </w14:solidFill>
            <w14:prstDash w14:val="solid"/>
            <w14:miter w14:val="0"/>
          </w14:textOutline>
        </w:rPr>
        <w:t>目</w:t>
      </w:r>
    </w:p>
    <w:p>
      <w:pPr>
        <w:keepNext w:val="0"/>
        <w:keepLines w:val="0"/>
        <w:pageBreakBefore w:val="0"/>
        <w:kinsoku w:val="0"/>
        <w:wordWrap/>
        <w:overflowPunct/>
        <w:topLinePunct w:val="0"/>
        <w:autoSpaceDE w:val="0"/>
        <w:autoSpaceDN w:val="0"/>
        <w:bidi w:val="0"/>
        <w:adjustRightInd w:val="0"/>
        <w:snapToGrid w:val="0"/>
        <w:spacing w:before="140" w:line="288" w:lineRule="auto"/>
        <w:ind w:left="52" w:right="90" w:hanging="3"/>
        <w:jc w:val="center"/>
        <w:textAlignment w:val="baseline"/>
        <w:rPr>
          <w:rFonts w:hint="eastAsia" w:ascii="宋体" w:hAnsi="宋体" w:eastAsia="宋体" w:cs="宋体"/>
          <w:b/>
          <w:bCs/>
          <w:sz w:val="36"/>
          <w:szCs w:val="36"/>
        </w:rPr>
      </w:pPr>
      <w:r>
        <w:rPr>
          <w:rFonts w:hint="eastAsia" w:ascii="宋体" w:hAnsi="宋体" w:eastAsia="宋体" w:cs="宋体"/>
          <w:b/>
          <w:bCs/>
          <w:spacing w:val="7"/>
          <w:sz w:val="36"/>
          <w:szCs w:val="36"/>
          <w:lang w:val="en-US" w:eastAsia="zh-CN"/>
          <w14:textOutline w14:w="7968" w14:cap="flat" w14:cmpd="sng">
            <w14:solidFill>
              <w14:srgbClr w14:val="000000"/>
            </w14:solidFill>
            <w14:prstDash w14:val="solid"/>
            <w14:miter w14:val="0"/>
          </w14:textOutline>
        </w:rPr>
        <w:t>资格</w:t>
      </w:r>
      <w:r>
        <w:rPr>
          <w:rFonts w:hint="eastAsia" w:ascii="宋体" w:hAnsi="宋体" w:eastAsia="宋体" w:cs="宋体"/>
          <w:b/>
          <w:bCs/>
          <w:spacing w:val="7"/>
          <w:sz w:val="36"/>
          <w:szCs w:val="36"/>
          <w14:textOutline w14:w="7968" w14:cap="flat" w14:cmpd="sng">
            <w14:solidFill>
              <w14:srgbClr w14:val="000000"/>
            </w14:solidFill>
            <w14:prstDash w14:val="solid"/>
            <w14:miter w14:val="0"/>
          </w14:textOutline>
        </w:rPr>
        <w:t>遴选文件</w:t>
      </w:r>
    </w:p>
    <w:p>
      <w:pPr>
        <w:keepNext w:val="0"/>
        <w:keepLines w:val="0"/>
        <w:pageBreakBefore w:val="0"/>
        <w:kinsoku w:val="0"/>
        <w:wordWrap/>
        <w:overflowPunct/>
        <w:topLinePunct w:val="0"/>
        <w:autoSpaceDE w:val="0"/>
        <w:autoSpaceDN w:val="0"/>
        <w:bidi w:val="0"/>
        <w:adjustRightInd w:val="0"/>
        <w:snapToGrid w:val="0"/>
        <w:spacing w:before="237" w:line="288" w:lineRule="auto"/>
        <w:ind w:left="41"/>
        <w:textAlignment w:val="baseline"/>
        <w:rPr>
          <w:rFonts w:hint="eastAsia" w:ascii="宋体" w:hAnsi="宋体" w:eastAsia="宋体" w:cs="宋体"/>
          <w:sz w:val="24"/>
          <w:szCs w:val="24"/>
        </w:rPr>
      </w:pPr>
      <w:r>
        <w:rPr>
          <w:rFonts w:hint="eastAsia" w:ascii="宋体" w:hAnsi="宋体" w:eastAsia="宋体" w:cs="宋体"/>
          <w:spacing w:val="-12"/>
          <w:sz w:val="24"/>
          <w:szCs w:val="24"/>
          <w14:textOutline w14:w="4354" w14:cap="flat" w14:cmpd="sng">
            <w14:solidFill>
              <w14:srgbClr w14:val="000000"/>
            </w14:solidFill>
            <w14:prstDash w14:val="solid"/>
            <w14:miter w14:val="0"/>
          </w14:textOutline>
        </w:rPr>
        <w:t>一</w:t>
      </w: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项目名称：上海市儿童医院</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2022</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年—202</w:t>
      </w:r>
      <w:r>
        <w:rPr>
          <w:rFonts w:hint="eastAsia" w:ascii="宋体" w:hAnsi="宋体" w:eastAsia="宋体" w:cs="宋体"/>
          <w:spacing w:val="-8"/>
          <w:sz w:val="24"/>
          <w:szCs w:val="24"/>
          <w:lang w:val="en-US" w:eastAsia="zh-CN"/>
          <w14:textOutline w14:w="4354" w14:cap="flat" w14:cmpd="sng">
            <w14:solidFill>
              <w14:srgbClr w14:val="000000"/>
            </w14:solidFill>
            <w14:prstDash w14:val="solid"/>
            <w14:miter w14:val="0"/>
          </w14:textOutline>
        </w:rPr>
        <w:t>3</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年课程建设项目</w:t>
      </w:r>
    </w:p>
    <w:p>
      <w:pPr>
        <w:keepNext w:val="0"/>
        <w:keepLines w:val="0"/>
        <w:pageBreakBefore w:val="0"/>
        <w:kinsoku w:val="0"/>
        <w:wordWrap/>
        <w:overflowPunct/>
        <w:topLinePunct w:val="0"/>
        <w:autoSpaceDE w:val="0"/>
        <w:autoSpaceDN w:val="0"/>
        <w:bidi w:val="0"/>
        <w:adjustRightInd w:val="0"/>
        <w:snapToGrid w:val="0"/>
        <w:spacing w:before="182" w:line="288" w:lineRule="auto"/>
        <w:ind w:left="41"/>
        <w:textAlignment w:val="baseline"/>
        <w:rPr>
          <w:rFonts w:hint="eastAsia" w:ascii="宋体" w:hAnsi="宋体" w:eastAsia="宋体" w:cs="宋体"/>
          <w:sz w:val="24"/>
          <w:szCs w:val="24"/>
          <w:lang w:val="en-US" w:eastAsia="zh-CN"/>
        </w:rPr>
      </w:pPr>
      <w:r>
        <w:rPr>
          <w:rFonts w:hint="eastAsia" w:ascii="宋体" w:hAnsi="宋体" w:eastAsia="宋体" w:cs="宋体"/>
          <w:spacing w:val="-9"/>
          <w:sz w:val="24"/>
          <w:szCs w:val="24"/>
          <w14:textOutline w14:w="4354" w14:cap="flat" w14:cmpd="sng">
            <w14:solidFill>
              <w14:srgbClr w14:val="000000"/>
            </w14:solidFill>
            <w14:prstDash w14:val="solid"/>
            <w14:miter w14:val="0"/>
          </w14:textOutline>
        </w:rPr>
        <w:t>二</w:t>
      </w:r>
      <w:r>
        <w:rPr>
          <w:rFonts w:hint="eastAsia" w:ascii="宋体" w:hAnsi="宋体" w:eastAsia="宋体" w:cs="宋体"/>
          <w:spacing w:val="-5"/>
          <w:sz w:val="24"/>
          <w:szCs w:val="24"/>
          <w14:textOutline w14:w="4354" w14:cap="flat" w14:cmpd="sng">
            <w14:solidFill>
              <w14:srgbClr w14:val="000000"/>
            </w14:solidFill>
            <w14:prstDash w14:val="solid"/>
            <w14:miter w14:val="0"/>
          </w14:textOutline>
        </w:rPr>
        <w:t>、服务期限：</w:t>
      </w:r>
      <w:r>
        <w:rPr>
          <w:rFonts w:hint="eastAsia" w:ascii="宋体" w:hAnsi="宋体" w:eastAsia="宋体" w:cs="宋体"/>
          <w:spacing w:val="-5"/>
          <w:sz w:val="24"/>
          <w:szCs w:val="24"/>
          <w:lang w:val="en-US" w:eastAsia="zh-CN"/>
          <w14:textOutline w14:w="4354" w14:cap="flat" w14:cmpd="sng">
            <w14:solidFill>
              <w14:srgbClr w14:val="000000"/>
            </w14:solidFill>
            <w14:prstDash w14:val="solid"/>
            <w14:miter w14:val="0"/>
          </w14:textOutline>
        </w:rPr>
        <w:t>1</w:t>
      </w:r>
      <w:r>
        <w:rPr>
          <w:rFonts w:hint="eastAsia" w:ascii="宋体" w:hAnsi="宋体" w:eastAsia="宋体" w:cs="宋体"/>
          <w:spacing w:val="-5"/>
          <w:sz w:val="24"/>
          <w:szCs w:val="24"/>
          <w:lang w:val="en-US" w:eastAsia="zh-CN"/>
        </w:rPr>
        <w:t>年</w:t>
      </w:r>
    </w:p>
    <w:p>
      <w:pPr>
        <w:keepNext w:val="0"/>
        <w:keepLines w:val="0"/>
        <w:pageBreakBefore w:val="0"/>
        <w:kinsoku w:val="0"/>
        <w:wordWrap/>
        <w:overflowPunct/>
        <w:topLinePunct w:val="0"/>
        <w:autoSpaceDE w:val="0"/>
        <w:autoSpaceDN w:val="0"/>
        <w:bidi w:val="0"/>
        <w:adjustRightInd w:val="0"/>
        <w:snapToGrid w:val="0"/>
        <w:spacing w:before="183" w:line="288" w:lineRule="auto"/>
        <w:ind w:left="38"/>
        <w:textAlignment w:val="baseline"/>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三、实施地</w:t>
      </w:r>
      <w:r>
        <w:rPr>
          <w:rFonts w:hint="eastAsia" w:ascii="宋体" w:hAnsi="宋体" w:eastAsia="宋体" w:cs="宋体"/>
          <w:sz w:val="24"/>
          <w:szCs w:val="24"/>
          <w14:textOutline w14:w="4354" w14:cap="flat" w14:cmpd="sng">
            <w14:solidFill>
              <w14:srgbClr w14:val="000000"/>
            </w14:solidFill>
            <w14:prstDash w14:val="solid"/>
            <w14:miter w14:val="0"/>
          </w14:textOutline>
        </w:rPr>
        <w:t>点：</w:t>
      </w:r>
      <w:r>
        <w:rPr>
          <w:rFonts w:hint="eastAsia" w:ascii="宋体" w:hAnsi="宋体" w:eastAsia="宋体" w:cs="宋体"/>
          <w:sz w:val="24"/>
          <w:szCs w:val="24"/>
        </w:rPr>
        <w:t>上海</w:t>
      </w:r>
    </w:p>
    <w:p>
      <w:pPr>
        <w:keepNext w:val="0"/>
        <w:keepLines w:val="0"/>
        <w:pageBreakBefore w:val="0"/>
        <w:kinsoku w:val="0"/>
        <w:wordWrap/>
        <w:overflowPunct/>
        <w:topLinePunct w:val="0"/>
        <w:autoSpaceDE w:val="0"/>
        <w:autoSpaceDN w:val="0"/>
        <w:bidi w:val="0"/>
        <w:adjustRightInd w:val="0"/>
        <w:snapToGrid w:val="0"/>
        <w:spacing w:before="181" w:line="288" w:lineRule="auto"/>
        <w:ind w:left="60"/>
        <w:textAlignment w:val="baseline"/>
        <w:rPr>
          <w:rFonts w:hint="eastAsia" w:ascii="宋体" w:hAnsi="宋体" w:eastAsia="宋体" w:cs="宋体"/>
          <w:sz w:val="24"/>
          <w:szCs w:val="24"/>
        </w:rPr>
      </w:pP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四</w:t>
      </w: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、项目概述</w:t>
      </w:r>
    </w:p>
    <w:p>
      <w:pPr>
        <w:keepNext w:val="0"/>
        <w:keepLines w:val="0"/>
        <w:pageBreakBefore w:val="0"/>
        <w:kinsoku w:val="0"/>
        <w:wordWrap/>
        <w:overflowPunct/>
        <w:topLinePunct w:val="0"/>
        <w:autoSpaceDE w:val="0"/>
        <w:autoSpaceDN w:val="0"/>
        <w:bidi w:val="0"/>
        <w:adjustRightInd w:val="0"/>
        <w:snapToGrid w:val="0"/>
        <w:spacing w:before="182" w:line="288" w:lineRule="auto"/>
        <w:ind w:left="295"/>
        <w:textAlignment w:val="baseline"/>
        <w:rPr>
          <w:rFonts w:hint="eastAsia" w:ascii="宋体" w:hAnsi="宋体" w:eastAsia="宋体" w:cs="宋体"/>
          <w:sz w:val="24"/>
          <w:szCs w:val="24"/>
        </w:rPr>
      </w:pPr>
      <w:r>
        <w:rPr>
          <w:rFonts w:hint="eastAsia" w:ascii="宋体" w:hAnsi="宋体" w:eastAsia="宋体" w:cs="宋体"/>
          <w:spacing w:val="-12"/>
          <w:sz w:val="24"/>
          <w:szCs w:val="24"/>
        </w:rPr>
        <w:t>1、遴选</w:t>
      </w:r>
      <w:r>
        <w:rPr>
          <w:rFonts w:hint="eastAsia" w:ascii="宋体" w:hAnsi="宋体" w:eastAsia="宋体" w:cs="宋体"/>
          <w:spacing w:val="-8"/>
          <w:sz w:val="24"/>
          <w:szCs w:val="24"/>
        </w:rPr>
        <w:t>项</w:t>
      </w:r>
      <w:r>
        <w:rPr>
          <w:rFonts w:hint="eastAsia" w:ascii="宋体" w:hAnsi="宋体" w:eastAsia="宋体" w:cs="宋体"/>
          <w:spacing w:val="-6"/>
          <w:sz w:val="24"/>
          <w:szCs w:val="24"/>
        </w:rPr>
        <w:t>目：上海市儿童医院</w:t>
      </w:r>
      <w:r>
        <w:rPr>
          <w:rFonts w:hint="eastAsia" w:ascii="宋体" w:hAnsi="宋体" w:eastAsia="宋体" w:cs="宋体"/>
          <w:spacing w:val="-6"/>
          <w:sz w:val="24"/>
          <w:szCs w:val="24"/>
          <w:highlight w:val="none"/>
        </w:rPr>
        <w:t xml:space="preserve"> 2022年—202</w:t>
      </w:r>
      <w:r>
        <w:rPr>
          <w:rFonts w:hint="eastAsia" w:ascii="宋体" w:hAnsi="宋体" w:eastAsia="宋体" w:cs="宋体"/>
          <w:spacing w:val="-6"/>
          <w:sz w:val="24"/>
          <w:szCs w:val="24"/>
          <w:highlight w:val="none"/>
          <w:lang w:val="en-US" w:eastAsia="zh-CN"/>
        </w:rPr>
        <w:t>3</w:t>
      </w:r>
      <w:r>
        <w:rPr>
          <w:rFonts w:hint="eastAsia" w:ascii="宋体" w:hAnsi="宋体" w:eastAsia="宋体" w:cs="宋体"/>
          <w:spacing w:val="-6"/>
          <w:sz w:val="24"/>
          <w:szCs w:val="24"/>
          <w:highlight w:val="none"/>
        </w:rPr>
        <w:t>年</w:t>
      </w:r>
      <w:r>
        <w:rPr>
          <w:rFonts w:hint="eastAsia" w:ascii="宋体" w:hAnsi="宋体" w:eastAsia="宋体" w:cs="宋体"/>
          <w:spacing w:val="-6"/>
          <w:sz w:val="24"/>
          <w:szCs w:val="24"/>
          <w:highlight w:val="none"/>
          <w:lang w:val="en-US" w:eastAsia="zh-CN"/>
        </w:rPr>
        <w:t>临床</w:t>
      </w:r>
      <w:r>
        <w:rPr>
          <w:rFonts w:hint="eastAsia" w:ascii="宋体" w:hAnsi="宋体" w:eastAsia="宋体" w:cs="宋体"/>
          <w:spacing w:val="-6"/>
          <w:sz w:val="24"/>
          <w:szCs w:val="24"/>
          <w:highlight w:val="none"/>
        </w:rPr>
        <w:t>课</w:t>
      </w:r>
      <w:r>
        <w:rPr>
          <w:rFonts w:hint="eastAsia" w:ascii="宋体" w:hAnsi="宋体" w:eastAsia="宋体" w:cs="宋体"/>
          <w:spacing w:val="-6"/>
          <w:sz w:val="24"/>
          <w:szCs w:val="24"/>
        </w:rPr>
        <w:t>程建设项目。</w:t>
      </w:r>
    </w:p>
    <w:p>
      <w:pPr>
        <w:keepNext w:val="0"/>
        <w:keepLines w:val="0"/>
        <w:pageBreakBefore w:val="0"/>
        <w:kinsoku w:val="0"/>
        <w:wordWrap/>
        <w:overflowPunct/>
        <w:topLinePunct w:val="0"/>
        <w:autoSpaceDE w:val="0"/>
        <w:autoSpaceDN w:val="0"/>
        <w:bidi w:val="0"/>
        <w:adjustRightInd w:val="0"/>
        <w:snapToGrid w:val="0"/>
        <w:spacing w:before="182" w:line="288" w:lineRule="auto"/>
        <w:ind w:left="280"/>
        <w:textAlignment w:val="baseline"/>
        <w:rPr>
          <w:rFonts w:hint="eastAsia" w:ascii="宋体" w:hAnsi="宋体" w:eastAsia="宋体" w:cs="宋体"/>
          <w:sz w:val="24"/>
          <w:szCs w:val="24"/>
        </w:rPr>
      </w:pPr>
      <w:r>
        <w:rPr>
          <w:rFonts w:hint="eastAsia" w:ascii="宋体" w:hAnsi="宋体" w:eastAsia="宋体" w:cs="宋体"/>
          <w:spacing w:val="-4"/>
          <w:sz w:val="24"/>
          <w:szCs w:val="24"/>
        </w:rPr>
        <w:t>2、项目内</w:t>
      </w:r>
      <w:r>
        <w:rPr>
          <w:rFonts w:hint="eastAsia" w:ascii="宋体" w:hAnsi="宋体" w:eastAsia="宋体" w:cs="宋体"/>
          <w:spacing w:val="-3"/>
          <w:sz w:val="24"/>
          <w:szCs w:val="24"/>
        </w:rPr>
        <w:t>容</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临床教学</w:t>
      </w:r>
      <w:bookmarkStart w:id="0" w:name="_GoBack"/>
      <w:bookmarkEnd w:id="0"/>
      <w:r>
        <w:rPr>
          <w:rFonts w:hint="eastAsia" w:ascii="宋体" w:hAnsi="宋体" w:eastAsia="宋体" w:cs="宋体"/>
          <w:spacing w:val="-2"/>
          <w:sz w:val="24"/>
          <w:szCs w:val="24"/>
        </w:rPr>
        <w:t>课程</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慕课</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建设服务。</w:t>
      </w:r>
    </w:p>
    <w:p>
      <w:pPr>
        <w:keepNext w:val="0"/>
        <w:keepLines w:val="0"/>
        <w:pageBreakBefore w:val="0"/>
        <w:kinsoku w:val="0"/>
        <w:wordWrap/>
        <w:overflowPunct/>
        <w:topLinePunct w:val="0"/>
        <w:autoSpaceDE w:val="0"/>
        <w:autoSpaceDN w:val="0"/>
        <w:bidi w:val="0"/>
        <w:adjustRightInd w:val="0"/>
        <w:snapToGrid w:val="0"/>
        <w:spacing w:before="184" w:line="288" w:lineRule="auto"/>
        <w:ind w:left="41"/>
        <w:textAlignment w:val="baseline"/>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五、投标</w:t>
      </w:r>
      <w:r>
        <w:rPr>
          <w:rFonts w:hint="eastAsia" w:ascii="宋体" w:hAnsi="宋体" w:eastAsia="宋体" w:cs="宋体"/>
          <w:sz w:val="24"/>
          <w:szCs w:val="24"/>
          <w14:textOutline w14:w="4354" w14:cap="flat" w14:cmpd="sng">
            <w14:solidFill>
              <w14:srgbClr w14:val="000000"/>
            </w14:solidFill>
            <w14:prstDash w14:val="solid"/>
            <w14:miter w14:val="0"/>
          </w14:textOutline>
        </w:rPr>
        <w:t>人资格要求</w:t>
      </w:r>
    </w:p>
    <w:p>
      <w:pPr>
        <w:keepNext w:val="0"/>
        <w:keepLines w:val="0"/>
        <w:pageBreakBefore w:val="0"/>
        <w:kinsoku w:val="0"/>
        <w:wordWrap/>
        <w:overflowPunct/>
        <w:topLinePunct w:val="0"/>
        <w:autoSpaceDE w:val="0"/>
        <w:autoSpaceDN w:val="0"/>
        <w:bidi w:val="0"/>
        <w:adjustRightInd w:val="0"/>
        <w:snapToGrid w:val="0"/>
        <w:spacing w:line="288" w:lineRule="auto"/>
        <w:ind w:firstLine="504" w:firstLineChars="21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投标人需在投标文件中提交以下证明文件，以证明其中标后能履行合同：</w:t>
      </w:r>
    </w:p>
    <w:p>
      <w:pPr>
        <w:keepNext w:val="0"/>
        <w:keepLines w:val="0"/>
        <w:pageBreakBefore w:val="0"/>
        <w:numPr>
          <w:ilvl w:val="0"/>
          <w:numId w:val="1"/>
        </w:numPr>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单位身份的证明文件（企业营业执照、事业法人登记证书、其他组织证明其身份的文件），加盖投标人公章</w:t>
      </w:r>
      <w:r>
        <w:rPr>
          <w:rFonts w:hint="eastAsia" w:ascii="宋体" w:hAnsi="宋体" w:eastAsia="宋体" w:cs="宋体"/>
          <w:color w:val="000000"/>
          <w:sz w:val="24"/>
          <w:szCs w:val="24"/>
          <w:lang w:eastAsia="zh-CN"/>
        </w:rPr>
        <w:t>。</w:t>
      </w:r>
    </w:p>
    <w:p>
      <w:pPr>
        <w:keepNext w:val="0"/>
        <w:keepLines w:val="0"/>
        <w:pageBreakBefore w:val="0"/>
        <w:numPr>
          <w:ilvl w:val="0"/>
          <w:numId w:val="1"/>
        </w:numPr>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投标人未被“国家企业信用信息公示系统”（www.gsxt.gov.cn）列入“严重违法失信企业名单（黑名单）信息”，或被列入了“严重违法失信企业名单（黑名单）信息”且已被决定机关移出。提供投标人的“基础信息”、“列入严重违法失信企业名单（黑名单）信息”的截图。</w:t>
      </w:r>
    </w:p>
    <w:p>
      <w:pPr>
        <w:keepNext w:val="0"/>
        <w:keepLines w:val="0"/>
        <w:pageBreakBefore w:val="0"/>
        <w:numPr>
          <w:ilvl w:val="0"/>
          <w:numId w:val="1"/>
        </w:numPr>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投标人未被“信用中国网站”（www.creditchina.gov.cn）列入失信被执行人、严重税收违法案件当事人。</w:t>
      </w:r>
    </w:p>
    <w:p>
      <w:pPr>
        <w:keepNext w:val="0"/>
        <w:keepLines w:val="0"/>
        <w:pageBreakBefore w:val="0"/>
        <w:numPr>
          <w:ilvl w:val="0"/>
          <w:numId w:val="1"/>
        </w:numPr>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法定代表人身份证明原件、法定代表人授权委托书原件</w:t>
      </w:r>
      <w:r>
        <w:rPr>
          <w:rFonts w:hint="eastAsia" w:ascii="宋体" w:hAnsi="宋体" w:eastAsia="宋体" w:cs="宋体"/>
          <w:color w:val="000000"/>
          <w:sz w:val="24"/>
          <w:szCs w:val="24"/>
          <w:lang w:eastAsia="zh-CN"/>
        </w:rPr>
        <w:t>。</w:t>
      </w:r>
    </w:p>
    <w:p>
      <w:pPr>
        <w:keepNext w:val="0"/>
        <w:keepLines w:val="0"/>
        <w:pageBreakBefore w:val="0"/>
        <w:numPr>
          <w:ilvl w:val="0"/>
          <w:numId w:val="1"/>
        </w:numPr>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近3年（2019年1月1日起至今）投标人信誉情况的书面声明。</w:t>
      </w:r>
    </w:p>
    <w:p>
      <w:pPr>
        <w:keepNext w:val="0"/>
        <w:keepLines w:val="0"/>
        <w:pageBreakBefore w:val="0"/>
        <w:numPr>
          <w:ilvl w:val="0"/>
          <w:numId w:val="1"/>
        </w:numPr>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近3年（2019年1月1日起至今）投标人行贿犯罪情况的书面声明。</w:t>
      </w:r>
    </w:p>
    <w:p>
      <w:pPr>
        <w:keepNext w:val="0"/>
        <w:keepLines w:val="0"/>
        <w:pageBreakBefore w:val="0"/>
        <w:numPr>
          <w:ilvl w:val="0"/>
          <w:numId w:val="1"/>
        </w:numPr>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color w:val="000000"/>
          <w:sz w:val="24"/>
          <w:szCs w:val="24"/>
        </w:rPr>
        <w:t>投标人是法人的，提供近两年（2020年或2021年）</w:t>
      </w:r>
      <w:r>
        <w:rPr>
          <w:rFonts w:hint="eastAsia" w:ascii="宋体" w:hAnsi="宋体" w:eastAsia="宋体" w:cs="宋体"/>
          <w:sz w:val="24"/>
          <w:szCs w:val="24"/>
          <w:highlight w:val="none"/>
        </w:rPr>
        <w:t>任意一年的财务报表</w:t>
      </w:r>
      <w:r>
        <w:rPr>
          <w:rFonts w:hint="eastAsia" w:ascii="宋体" w:hAnsi="宋体" w:eastAsia="宋体" w:cs="宋体"/>
          <w:color w:val="000000"/>
          <w:sz w:val="24"/>
          <w:szCs w:val="24"/>
        </w:rPr>
        <w:t>（扣除投标当月往前顺延2年，截止至投标日成立不足2年的投标人可提供自成立以来），或其开户银行在开标日前六个月内开具的资信良好的资信证明原件或该原件的复印件（复印件加盖投标人公章）（无需针对本项目或本项目招标人）。</w:t>
      </w:r>
    </w:p>
    <w:p>
      <w:pPr>
        <w:keepNext w:val="0"/>
        <w:keepLines w:val="0"/>
        <w:pageBreakBefore w:val="0"/>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p>
      <w:pPr>
        <w:keepNext w:val="0"/>
        <w:keepLines w:val="0"/>
        <w:pageBreakBefore w:val="0"/>
        <w:kinsoku w:val="0"/>
        <w:wordWrap/>
        <w:overflowPunct/>
        <w:topLinePunct w:val="0"/>
        <w:autoSpaceDE w:val="0"/>
        <w:autoSpaceDN w:val="0"/>
        <w:bidi w:val="0"/>
        <w:adjustRightInd w:val="0"/>
        <w:snapToGrid w:val="0"/>
        <w:spacing w:before="78" w:line="288" w:lineRule="auto"/>
        <w:ind w:left="40"/>
        <w:textAlignment w:val="baseline"/>
        <w:outlineLvl w:val="6"/>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六</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t>建课服务技术</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要求</w:t>
      </w:r>
    </w:p>
    <w:p>
      <w:pPr>
        <w:keepNext w:val="0"/>
        <w:keepLines w:val="0"/>
        <w:pageBreakBefore w:val="0"/>
        <w:kinsoku w:val="0"/>
        <w:wordWrap/>
        <w:overflowPunct/>
        <w:topLinePunct w:val="0"/>
        <w:autoSpaceDE w:val="0"/>
        <w:autoSpaceDN w:val="0"/>
        <w:bidi w:val="0"/>
        <w:adjustRightInd w:val="0"/>
        <w:snapToGrid w:val="0"/>
        <w:spacing w:before="78" w:line="288" w:lineRule="auto"/>
        <w:ind w:left="475" w:right="6222" w:hanging="431"/>
        <w:textAlignment w:val="baseline"/>
        <w:rPr>
          <w:rFonts w:hint="eastAsia" w:ascii="宋体" w:hAnsi="宋体" w:eastAsia="宋体" w:cs="宋体"/>
          <w:sz w:val="24"/>
          <w:szCs w:val="24"/>
        </w:rPr>
      </w:pP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1</w:t>
      </w:r>
      <w:r>
        <w:rPr>
          <w:rFonts w:hint="eastAsia" w:ascii="宋体" w:hAnsi="宋体" w:eastAsia="宋体" w:cs="宋体"/>
          <w:spacing w:val="-5"/>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总体要求</w:t>
      </w:r>
    </w:p>
    <w:p>
      <w:pPr>
        <w:keepNext w:val="0"/>
        <w:keepLines w:val="0"/>
        <w:pageBreakBefore w:val="0"/>
        <w:kinsoku w:val="0"/>
        <w:wordWrap/>
        <w:overflowPunct/>
        <w:topLinePunct w:val="0"/>
        <w:autoSpaceDE w:val="0"/>
        <w:autoSpaceDN w:val="0"/>
        <w:bidi w:val="0"/>
        <w:adjustRightInd w:val="0"/>
        <w:snapToGrid w:val="0"/>
        <w:spacing w:before="154" w:line="288" w:lineRule="auto"/>
        <w:textAlignment w:val="baseline"/>
        <w:rPr>
          <w:rFonts w:hint="eastAsia" w:ascii="宋体" w:hAnsi="宋体" w:eastAsia="宋体" w:cs="宋体"/>
          <w:sz w:val="24"/>
          <w:szCs w:val="24"/>
        </w:rPr>
      </w:pP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1.1</w:t>
      </w:r>
      <w:r>
        <w:rPr>
          <w:rFonts w:hint="eastAsia" w:ascii="宋体" w:hAnsi="宋体" w:eastAsia="宋体" w:cs="宋体"/>
          <w:spacing w:val="-8"/>
          <w:sz w:val="24"/>
          <w:szCs w:val="24"/>
        </w:rPr>
        <w:t xml:space="preserve"> </w:t>
      </w:r>
      <w:r>
        <w:rPr>
          <w:rFonts w:hint="eastAsia" w:ascii="宋体" w:hAnsi="宋体"/>
          <w:kern w:val="0"/>
          <w:sz w:val="24"/>
          <w:szCs w:val="24"/>
        </w:rPr>
        <w:t>▲</w:t>
      </w:r>
      <w:r>
        <w:rPr>
          <w:rFonts w:hint="eastAsia" w:ascii="宋体" w:hAnsi="宋体" w:eastAsia="宋体" w:cs="宋体"/>
          <w:spacing w:val="-8"/>
          <w:sz w:val="24"/>
          <w:szCs w:val="24"/>
          <w:lang w:val="en-US" w:eastAsia="zh-CN"/>
        </w:rPr>
        <w:t>具有</w:t>
      </w:r>
      <w:r>
        <w:rPr>
          <w:rFonts w:hint="eastAsia" w:ascii="宋体" w:hAnsi="宋体" w:eastAsia="宋体" w:cs="宋体"/>
          <w:spacing w:val="-8"/>
          <w:sz w:val="24"/>
          <w:szCs w:val="24"/>
        </w:rPr>
        <w:t>专属的课程建设服务团队</w:t>
      </w:r>
      <w:r>
        <w:rPr>
          <w:rFonts w:hint="eastAsia" w:ascii="宋体" w:hAnsi="宋体" w:eastAsia="宋体" w:cs="宋体"/>
          <w:spacing w:val="-8"/>
          <w:sz w:val="24"/>
          <w:szCs w:val="24"/>
          <w:lang w:val="en-US" w:eastAsia="zh-CN"/>
        </w:rPr>
        <w:t>和拍摄场地</w:t>
      </w:r>
      <w:r>
        <w:rPr>
          <w:rFonts w:hint="eastAsia" w:ascii="宋体" w:hAnsi="宋体" w:eastAsia="宋体" w:cs="宋体"/>
          <w:spacing w:val="-7"/>
          <w:sz w:val="24"/>
          <w:szCs w:val="24"/>
        </w:rPr>
        <w:t>；</w:t>
      </w:r>
    </w:p>
    <w:p>
      <w:pPr>
        <w:keepNext w:val="0"/>
        <w:keepLines w:val="0"/>
        <w:pageBreakBefore w:val="0"/>
        <w:kinsoku w:val="0"/>
        <w:wordWrap/>
        <w:overflowPunct/>
        <w:topLinePunct w:val="0"/>
        <w:autoSpaceDE w:val="0"/>
        <w:autoSpaceDN w:val="0"/>
        <w:bidi w:val="0"/>
        <w:adjustRightInd w:val="0"/>
        <w:snapToGrid w:val="0"/>
        <w:spacing w:before="182" w:line="288" w:lineRule="auto"/>
        <w:ind w:right="83"/>
        <w:textAlignment w:val="baseline"/>
        <w:rPr>
          <w:rFonts w:hint="eastAsia" w:ascii="宋体" w:hAnsi="宋体" w:eastAsia="宋体" w:cs="宋体"/>
          <w:sz w:val="24"/>
          <w:szCs w:val="24"/>
        </w:rPr>
      </w:pP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1.2</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不少于 6 种</w:t>
      </w:r>
      <w:r>
        <w:rPr>
          <w:rFonts w:hint="eastAsia" w:ascii="宋体" w:hAnsi="宋体" w:eastAsia="宋体" w:cs="宋体"/>
          <w:spacing w:val="-4"/>
          <w:sz w:val="24"/>
          <w:szCs w:val="24"/>
          <w:highlight w:val="none"/>
        </w:rPr>
        <w:t>视频制作模式</w:t>
      </w:r>
      <w:r>
        <w:rPr>
          <w:rFonts w:hint="eastAsia" w:ascii="宋体" w:hAnsi="宋体" w:eastAsia="宋体" w:cs="宋体"/>
          <w:spacing w:val="-4"/>
          <w:sz w:val="24"/>
          <w:szCs w:val="24"/>
        </w:rPr>
        <w:t>，适应</w:t>
      </w:r>
      <w:r>
        <w:rPr>
          <w:rFonts w:hint="eastAsia" w:ascii="宋体" w:hAnsi="宋体" w:eastAsia="宋体" w:cs="宋体"/>
          <w:spacing w:val="-9"/>
          <w:sz w:val="24"/>
          <w:szCs w:val="24"/>
        </w:rPr>
        <w:t>慕</w:t>
      </w:r>
      <w:r>
        <w:rPr>
          <w:rFonts w:hint="eastAsia" w:ascii="宋体" w:hAnsi="宋体" w:eastAsia="宋体" w:cs="宋体"/>
          <w:spacing w:val="-8"/>
          <w:sz w:val="24"/>
          <w:szCs w:val="24"/>
        </w:rPr>
        <w:t>课制作要求；</w:t>
      </w:r>
    </w:p>
    <w:p>
      <w:pPr>
        <w:keepNext w:val="0"/>
        <w:keepLines w:val="0"/>
        <w:pageBreakBefore w:val="0"/>
        <w:kinsoku w:val="0"/>
        <w:wordWrap/>
        <w:overflowPunct/>
        <w:topLinePunct w:val="0"/>
        <w:autoSpaceDE w:val="0"/>
        <w:autoSpaceDN w:val="0"/>
        <w:bidi w:val="0"/>
        <w:adjustRightInd w:val="0"/>
        <w:snapToGrid w:val="0"/>
        <w:spacing w:before="1" w:line="288" w:lineRule="auto"/>
        <w:ind w:right="119"/>
        <w:textAlignment w:val="baseline"/>
        <w:rPr>
          <w:rFonts w:hint="eastAsia" w:ascii="宋体" w:hAnsi="宋体" w:eastAsia="宋体" w:cs="宋体"/>
          <w:spacing w:val="-12"/>
          <w:sz w:val="24"/>
          <w:szCs w:val="24"/>
          <w:lang w:eastAsia="zh-CN"/>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1.3</w:t>
      </w:r>
      <w:r>
        <w:rPr>
          <w:rFonts w:hint="eastAsia" w:ascii="宋体" w:hAnsi="宋体" w:eastAsia="宋体" w:cs="宋体"/>
          <w:spacing w:val="-4"/>
          <w:sz w:val="24"/>
          <w:szCs w:val="24"/>
        </w:rPr>
        <w:t xml:space="preserve"> </w:t>
      </w:r>
      <w:r>
        <w:rPr>
          <w:rFonts w:hint="eastAsia" w:ascii="宋体" w:hAnsi="宋体"/>
          <w:kern w:val="0"/>
          <w:sz w:val="24"/>
          <w:szCs w:val="24"/>
        </w:rPr>
        <w:t>▲</w:t>
      </w:r>
      <w:r>
        <w:rPr>
          <w:rFonts w:hint="eastAsia" w:ascii="宋体" w:hAnsi="宋体" w:eastAsia="宋体" w:cs="宋体"/>
          <w:spacing w:val="-3"/>
          <w:sz w:val="24"/>
          <w:szCs w:val="24"/>
        </w:rPr>
        <w:t>规</w:t>
      </w:r>
      <w:r>
        <w:rPr>
          <w:rFonts w:hint="eastAsia" w:ascii="宋体" w:hAnsi="宋体" w:eastAsia="宋体" w:cs="宋体"/>
          <w:spacing w:val="-2"/>
          <w:sz w:val="24"/>
          <w:szCs w:val="24"/>
        </w:rPr>
        <w:t>范的视频摄制服务流程，包括课程设计、拍摄、剪辑制作、包装、</w:t>
      </w:r>
      <w:r>
        <w:rPr>
          <w:rFonts w:hint="eastAsia" w:ascii="宋体" w:hAnsi="宋体" w:eastAsia="宋体" w:cs="宋体"/>
          <w:spacing w:val="-15"/>
          <w:sz w:val="24"/>
          <w:szCs w:val="24"/>
        </w:rPr>
        <w:t>成</w:t>
      </w:r>
      <w:r>
        <w:rPr>
          <w:rFonts w:hint="eastAsia" w:ascii="宋体" w:hAnsi="宋体" w:eastAsia="宋体" w:cs="宋体"/>
          <w:spacing w:val="-12"/>
          <w:sz w:val="24"/>
          <w:szCs w:val="24"/>
        </w:rPr>
        <w:t>片等</w:t>
      </w:r>
      <w:r>
        <w:rPr>
          <w:rFonts w:hint="eastAsia" w:ascii="宋体" w:hAnsi="宋体" w:eastAsia="宋体" w:cs="宋体"/>
          <w:spacing w:val="-12"/>
          <w:sz w:val="24"/>
          <w:szCs w:val="24"/>
          <w:lang w:eastAsia="zh-CN"/>
        </w:rPr>
        <w:t>。</w:t>
      </w:r>
    </w:p>
    <w:p>
      <w:pPr>
        <w:bidi w:val="0"/>
        <w:rPr>
          <w:rFonts w:hint="eastAsia"/>
          <w:lang w:eastAsia="zh-CN"/>
        </w:rPr>
      </w:pPr>
    </w:p>
    <w:p>
      <w:pPr>
        <w:keepNext w:val="0"/>
        <w:keepLines w:val="0"/>
        <w:pageBreakBefore w:val="0"/>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2．视频</w:t>
      </w:r>
      <w:r>
        <w:rPr>
          <w:rFonts w:hint="eastAsia" w:ascii="宋体" w:hAnsi="宋体" w:eastAsia="宋体" w:cs="宋体"/>
          <w:sz w:val="24"/>
          <w:szCs w:val="24"/>
          <w14:textOutline w14:w="4354" w14:cap="flat" w14:cmpd="sng">
            <w14:solidFill>
              <w14:srgbClr w14:val="000000"/>
            </w14:solidFill>
            <w14:prstDash w14:val="solid"/>
            <w14:miter w14:val="0"/>
          </w14:textOutline>
        </w:rPr>
        <w:t>摄制服务要求</w:t>
      </w:r>
    </w:p>
    <w:p>
      <w:pPr>
        <w:keepNext w:val="0"/>
        <w:keepLines w:val="0"/>
        <w:pageBreakBefore w:val="0"/>
        <w:kinsoku w:val="0"/>
        <w:wordWrap/>
        <w:overflowPunct/>
        <w:topLinePunct w:val="0"/>
        <w:autoSpaceDE w:val="0"/>
        <w:autoSpaceDN w:val="0"/>
        <w:bidi w:val="0"/>
        <w:adjustRightInd w:val="0"/>
        <w:snapToGrid w:val="0"/>
        <w:spacing w:before="154" w:line="288" w:lineRule="auto"/>
        <w:textAlignment w:val="baseline"/>
        <w:outlineLvl w:val="0"/>
        <w:rPr>
          <w:rFonts w:hint="eastAsia" w:ascii="宋体" w:hAnsi="宋体" w:eastAsia="宋体" w:cs="宋体"/>
          <w:sz w:val="24"/>
          <w:szCs w:val="24"/>
        </w:rPr>
      </w:pPr>
      <w:r>
        <w:rPr>
          <w:rFonts w:hint="eastAsia" w:ascii="宋体" w:hAnsi="宋体" w:eastAsia="宋体" w:cs="宋体"/>
          <w:spacing w:val="-5"/>
          <w:sz w:val="24"/>
          <w:szCs w:val="24"/>
          <w14:textOutline w14:w="4354" w14:cap="flat" w14:cmpd="sng">
            <w14:solidFill>
              <w14:srgbClr w14:val="000000"/>
            </w14:solidFill>
            <w14:prstDash w14:val="solid"/>
            <w14:miter w14:val="0"/>
          </w14:textOutline>
        </w:rPr>
        <w:t>2.1</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14:textOutline w14:w="4354" w14:cap="flat" w14:cmpd="sng">
            <w14:solidFill>
              <w14:srgbClr w14:val="000000"/>
            </w14:solidFill>
            <w14:prstDash w14:val="solid"/>
            <w14:miter w14:val="0"/>
          </w14:textOutline>
        </w:rPr>
        <w:t>人员配置及设备要</w:t>
      </w: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求</w:t>
      </w:r>
    </w:p>
    <w:p>
      <w:pPr>
        <w:keepNext w:val="0"/>
        <w:keepLines w:val="0"/>
        <w:pageBreakBefore w:val="0"/>
        <w:kinsoku w:val="0"/>
        <w:wordWrap/>
        <w:overflowPunct/>
        <w:topLinePunct w:val="0"/>
        <w:autoSpaceDE w:val="0"/>
        <w:autoSpaceDN w:val="0"/>
        <w:bidi w:val="0"/>
        <w:adjustRightInd w:val="0"/>
        <w:snapToGrid w:val="0"/>
        <w:spacing w:before="181" w:line="288" w:lineRule="auto"/>
        <w:ind w:left="688" w:right="85" w:hanging="7"/>
        <w:textAlignment w:val="baseline"/>
        <w:rPr>
          <w:rFonts w:hint="eastAsia" w:ascii="宋体" w:hAnsi="宋体" w:eastAsia="宋体" w:cs="宋体"/>
          <w:sz w:val="24"/>
          <w:szCs w:val="24"/>
        </w:rPr>
      </w:pPr>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2</w:t>
      </w: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.1.1</w:t>
      </w:r>
      <w:r>
        <w:rPr>
          <w:rFonts w:hint="eastAsia" w:ascii="宋体" w:hAnsi="宋体" w:eastAsia="宋体" w:cs="宋体"/>
          <w:spacing w:val="-4"/>
          <w:sz w:val="24"/>
          <w:szCs w:val="24"/>
        </w:rPr>
        <w:t xml:space="preserve"> </w:t>
      </w:r>
      <w:r>
        <w:rPr>
          <w:rFonts w:hint="eastAsia" w:ascii="宋体" w:hAnsi="宋体"/>
          <w:kern w:val="0"/>
          <w:sz w:val="24"/>
          <w:szCs w:val="24"/>
        </w:rPr>
        <w:t>▲</w:t>
      </w:r>
      <w:r>
        <w:rPr>
          <w:rFonts w:hint="eastAsia" w:ascii="宋体" w:hAnsi="宋体" w:eastAsia="宋体" w:cs="宋体"/>
          <w:spacing w:val="-4"/>
          <w:sz w:val="24"/>
          <w:szCs w:val="24"/>
        </w:rPr>
        <w:t>具备经验丰富的课程顾问团队</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项目负责人必须具备影视后期从业</w:t>
      </w:r>
      <w:r>
        <w:rPr>
          <w:rFonts w:hint="eastAsia" w:ascii="宋体" w:hAnsi="宋体" w:eastAsia="宋体" w:cs="宋体"/>
          <w:spacing w:val="12"/>
          <w:sz w:val="24"/>
          <w:szCs w:val="24"/>
        </w:rPr>
        <w:t>资</w:t>
      </w:r>
      <w:r>
        <w:rPr>
          <w:rFonts w:hint="eastAsia" w:ascii="宋体" w:hAnsi="宋体" w:eastAsia="宋体" w:cs="宋体"/>
          <w:spacing w:val="6"/>
          <w:sz w:val="24"/>
          <w:szCs w:val="24"/>
        </w:rPr>
        <w:t>格技能鉴定高级(证书)。</w:t>
      </w:r>
    </w:p>
    <w:p>
      <w:pPr>
        <w:keepNext w:val="0"/>
        <w:keepLines w:val="0"/>
        <w:pageBreakBefore w:val="0"/>
        <w:kinsoku w:val="0"/>
        <w:wordWrap/>
        <w:overflowPunct/>
        <w:topLinePunct w:val="0"/>
        <w:autoSpaceDE w:val="0"/>
        <w:autoSpaceDN w:val="0"/>
        <w:bidi w:val="0"/>
        <w:adjustRightInd w:val="0"/>
        <w:snapToGrid w:val="0"/>
        <w:spacing w:before="1" w:line="288" w:lineRule="auto"/>
        <w:ind w:left="680" w:right="85"/>
        <w:textAlignment w:val="baseline"/>
        <w:rPr>
          <w:rFonts w:hint="eastAsia" w:ascii="宋体" w:hAnsi="宋体" w:eastAsia="宋体" w:cs="宋体"/>
          <w:sz w:val="24"/>
          <w:szCs w:val="24"/>
        </w:rPr>
      </w:pPr>
      <w:r>
        <w:rPr>
          <w:rFonts w:hint="eastAsia" w:ascii="宋体" w:hAnsi="宋体" w:eastAsia="宋体" w:cs="宋体"/>
          <w:spacing w:val="-28"/>
          <w:sz w:val="24"/>
          <w:szCs w:val="24"/>
          <w14:textOutline w14:w="4354" w14:cap="flat" w14:cmpd="sng">
            <w14:solidFill>
              <w14:srgbClr w14:val="000000"/>
            </w14:solidFill>
            <w14:prstDash w14:val="solid"/>
            <w14:miter w14:val="0"/>
          </w14:textOutline>
        </w:rPr>
        <w:t>2</w:t>
      </w:r>
      <w:r>
        <w:rPr>
          <w:rFonts w:hint="eastAsia" w:ascii="宋体" w:hAnsi="宋体" w:eastAsia="宋体" w:cs="宋体"/>
          <w:spacing w:val="-26"/>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14"/>
          <w:sz w:val="24"/>
          <w:szCs w:val="24"/>
          <w14:textOutline w14:w="4354" w14:cap="flat" w14:cmpd="sng">
            <w14:solidFill>
              <w14:srgbClr w14:val="000000"/>
            </w14:solidFill>
            <w14:prstDash w14:val="solid"/>
            <w14:miter w14:val="0"/>
          </w14:textOutline>
        </w:rPr>
        <w:t>1.2</w:t>
      </w:r>
      <w:r>
        <w:rPr>
          <w:rFonts w:hint="eastAsia" w:ascii="宋体" w:hAnsi="宋体" w:eastAsia="宋体" w:cs="宋体"/>
          <w:spacing w:val="-14"/>
          <w:sz w:val="24"/>
          <w:szCs w:val="24"/>
        </w:rPr>
        <w:t xml:space="preserve"> 课程编导与老师深度沟通，提供一对一的课程咨询服务，收集材料，</w:t>
      </w:r>
      <w:r>
        <w:rPr>
          <w:rFonts w:hint="eastAsia" w:ascii="宋体" w:hAnsi="宋体" w:eastAsia="宋体" w:cs="宋体"/>
          <w:spacing w:val="-8"/>
          <w:sz w:val="24"/>
          <w:szCs w:val="24"/>
        </w:rPr>
        <w:t>辅助老师策划设计课程，课程知识点设计，起草课程脚本、拟定分组镜</w:t>
      </w:r>
      <w:r>
        <w:rPr>
          <w:rFonts w:hint="eastAsia" w:ascii="宋体" w:hAnsi="宋体" w:eastAsia="宋体" w:cs="宋体"/>
          <w:spacing w:val="-2"/>
          <w:sz w:val="24"/>
          <w:szCs w:val="24"/>
        </w:rPr>
        <w:t>头</w:t>
      </w:r>
      <w:r>
        <w:rPr>
          <w:rFonts w:hint="eastAsia" w:ascii="宋体" w:hAnsi="宋体" w:eastAsia="宋体" w:cs="宋体"/>
          <w:spacing w:val="-2"/>
          <w:sz w:val="24"/>
          <w:szCs w:val="24"/>
          <w:lang w:eastAsia="zh-CN"/>
        </w:rPr>
        <w:t>、</w:t>
      </w:r>
      <w:r>
        <w:rPr>
          <w:rFonts w:hint="eastAsia" w:ascii="宋体" w:hAnsi="宋体" w:eastAsia="宋体" w:cs="宋体"/>
          <w:spacing w:val="-11"/>
          <w:sz w:val="24"/>
          <w:szCs w:val="24"/>
        </w:rPr>
        <w:t>大</w:t>
      </w:r>
      <w:r>
        <w:rPr>
          <w:rFonts w:hint="eastAsia" w:ascii="宋体" w:hAnsi="宋体" w:eastAsia="宋体" w:cs="宋体"/>
          <w:spacing w:val="-10"/>
          <w:sz w:val="24"/>
          <w:szCs w:val="24"/>
        </w:rPr>
        <w:t>纲。</w:t>
      </w:r>
    </w:p>
    <w:p>
      <w:pPr>
        <w:keepNext w:val="0"/>
        <w:keepLines w:val="0"/>
        <w:pageBreakBefore w:val="0"/>
        <w:kinsoku w:val="0"/>
        <w:wordWrap/>
        <w:overflowPunct/>
        <w:topLinePunct w:val="0"/>
        <w:autoSpaceDE w:val="0"/>
        <w:autoSpaceDN w:val="0"/>
        <w:bidi w:val="0"/>
        <w:adjustRightInd w:val="0"/>
        <w:snapToGrid w:val="0"/>
        <w:spacing w:line="288" w:lineRule="auto"/>
        <w:ind w:left="679" w:right="81" w:firstLine="1"/>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2.1.3</w:t>
      </w:r>
      <w:r>
        <w:rPr>
          <w:rFonts w:hint="eastAsia" w:ascii="宋体" w:hAnsi="宋体" w:eastAsia="宋体" w:cs="宋体"/>
          <w:spacing w:val="4"/>
          <w:sz w:val="24"/>
          <w:szCs w:val="24"/>
        </w:rPr>
        <w:t xml:space="preserve"> 具备专业摄</w:t>
      </w:r>
      <w:r>
        <w:rPr>
          <w:rFonts w:hint="eastAsia" w:ascii="宋体" w:hAnsi="宋体" w:eastAsia="宋体" w:cs="宋体"/>
          <w:spacing w:val="3"/>
          <w:sz w:val="24"/>
          <w:szCs w:val="24"/>
        </w:rPr>
        <w:t>像</w:t>
      </w:r>
      <w:r>
        <w:rPr>
          <w:rFonts w:hint="eastAsia" w:ascii="宋体" w:hAnsi="宋体" w:eastAsia="宋体" w:cs="宋体"/>
          <w:spacing w:val="2"/>
          <w:sz w:val="24"/>
          <w:szCs w:val="24"/>
        </w:rPr>
        <w:t>团队(含资深专业摄像师、化妆师、灯光师、场记员</w:t>
      </w:r>
      <w:r>
        <w:rPr>
          <w:rFonts w:hint="eastAsia" w:ascii="宋体" w:hAnsi="宋体" w:eastAsia="宋体" w:cs="宋体"/>
          <w:sz w:val="24"/>
          <w:szCs w:val="24"/>
        </w:rPr>
        <w:t xml:space="preserve"> </w:t>
      </w:r>
      <w:r>
        <w:rPr>
          <w:rFonts w:hint="eastAsia" w:ascii="宋体" w:hAnsi="宋体" w:eastAsia="宋体" w:cs="宋体"/>
          <w:spacing w:val="-8"/>
          <w:sz w:val="24"/>
          <w:szCs w:val="24"/>
        </w:rPr>
        <w:t>等</w:t>
      </w:r>
      <w:r>
        <w:rPr>
          <w:rFonts w:hint="eastAsia" w:ascii="宋体" w:hAnsi="宋体" w:eastAsia="宋体" w:cs="宋体"/>
          <w:spacing w:val="-7"/>
          <w:sz w:val="24"/>
          <w:szCs w:val="24"/>
        </w:rPr>
        <w:t>)</w:t>
      </w:r>
      <w:r>
        <w:rPr>
          <w:rFonts w:hint="eastAsia" w:ascii="宋体" w:hAnsi="宋体" w:eastAsia="宋体" w:cs="宋体"/>
          <w:spacing w:val="-4"/>
          <w:sz w:val="24"/>
          <w:szCs w:val="24"/>
        </w:rPr>
        <w:t xml:space="preserve"> 提供拍摄现场服务</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包括拍摄前及拍摄过程摄像机、机位位置、音频</w:t>
      </w:r>
      <w:r>
        <w:rPr>
          <w:rFonts w:hint="eastAsia" w:ascii="宋体" w:hAnsi="宋体" w:eastAsia="宋体" w:cs="宋体"/>
          <w:spacing w:val="-28"/>
          <w:sz w:val="24"/>
          <w:szCs w:val="24"/>
        </w:rPr>
        <w:t>设</w:t>
      </w:r>
      <w:r>
        <w:rPr>
          <w:rFonts w:hint="eastAsia" w:ascii="宋体" w:hAnsi="宋体" w:eastAsia="宋体" w:cs="宋体"/>
          <w:spacing w:val="-15"/>
          <w:sz w:val="24"/>
          <w:szCs w:val="24"/>
        </w:rPr>
        <w:t>备、灯管调试管理，化妆，拍摄进度、时间、内容、景别等内容的记录。</w:t>
      </w:r>
    </w:p>
    <w:p>
      <w:pPr>
        <w:keepNext w:val="0"/>
        <w:keepLines w:val="0"/>
        <w:pageBreakBefore w:val="0"/>
        <w:kinsoku w:val="0"/>
        <w:wordWrap/>
        <w:overflowPunct/>
        <w:topLinePunct w:val="0"/>
        <w:autoSpaceDE w:val="0"/>
        <w:autoSpaceDN w:val="0"/>
        <w:bidi w:val="0"/>
        <w:adjustRightInd w:val="0"/>
        <w:snapToGrid w:val="0"/>
        <w:spacing w:line="288" w:lineRule="auto"/>
        <w:ind w:left="679" w:right="81" w:firstLine="1"/>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2.1.4</w:t>
      </w:r>
      <w:r>
        <w:rPr>
          <w:rFonts w:hint="eastAsia" w:ascii="宋体" w:hAnsi="宋体" w:eastAsia="宋体" w:cs="宋体"/>
          <w:spacing w:val="-4"/>
          <w:sz w:val="24"/>
          <w:szCs w:val="24"/>
        </w:rPr>
        <w:t xml:space="preserve"> 拍摄设备：配备专业高清摄像机(至少 2 机位)；辅助记忆设备(</w:t>
      </w:r>
      <w:r>
        <w:rPr>
          <w:rFonts w:hint="eastAsia" w:ascii="宋体" w:hAnsi="宋体" w:eastAsia="宋体" w:cs="宋体"/>
          <w:spacing w:val="-3"/>
          <w:sz w:val="24"/>
          <w:szCs w:val="24"/>
        </w:rPr>
        <w:t>提</w:t>
      </w:r>
      <w:r>
        <w:rPr>
          <w:rFonts w:hint="eastAsia" w:ascii="宋体" w:hAnsi="宋体" w:eastAsia="宋体" w:cs="宋体"/>
          <w:spacing w:val="-7"/>
          <w:sz w:val="24"/>
          <w:szCs w:val="24"/>
        </w:rPr>
        <w:t>词器) 1 套；专业无线麦模式的音频设备、专业影视摄影镝灯</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LE</w:t>
      </w:r>
      <w:r>
        <w:rPr>
          <w:rFonts w:hint="eastAsia" w:ascii="宋体" w:hAnsi="宋体" w:eastAsia="宋体" w:cs="宋体"/>
          <w:spacing w:val="-2"/>
          <w:sz w:val="24"/>
          <w:szCs w:val="24"/>
        </w:rPr>
        <w:t>D</w:t>
      </w:r>
      <w:r>
        <w:rPr>
          <w:rFonts w:hint="eastAsia" w:ascii="宋体" w:hAnsi="宋体" w:eastAsia="宋体" w:cs="宋体"/>
          <w:spacing w:val="-7"/>
          <w:sz w:val="24"/>
          <w:szCs w:val="24"/>
        </w:rPr>
        <w:t xml:space="preserve"> 面光</w:t>
      </w:r>
      <w:r>
        <w:rPr>
          <w:rFonts w:hint="eastAsia" w:ascii="宋体" w:hAnsi="宋体" w:eastAsia="宋体" w:cs="宋体"/>
          <w:spacing w:val="-11"/>
          <w:sz w:val="24"/>
          <w:szCs w:val="24"/>
        </w:rPr>
        <w:t>灯</w:t>
      </w:r>
      <w:r>
        <w:rPr>
          <w:rFonts w:hint="eastAsia" w:ascii="宋体" w:hAnsi="宋体" w:eastAsia="宋体" w:cs="宋体"/>
          <w:spacing w:val="-10"/>
          <w:sz w:val="24"/>
          <w:szCs w:val="24"/>
        </w:rPr>
        <w:t>等</w:t>
      </w:r>
      <w:r>
        <w:rPr>
          <w:rFonts w:hint="eastAsia" w:ascii="宋体" w:hAnsi="宋体" w:eastAsia="宋体" w:cs="宋体"/>
          <w:spacing w:val="-10"/>
          <w:sz w:val="24"/>
          <w:szCs w:val="24"/>
          <w:lang w:eastAsia="zh-CN"/>
        </w:rPr>
        <w:t>。</w:t>
      </w:r>
    </w:p>
    <w:p>
      <w:pPr>
        <w:keepNext w:val="0"/>
        <w:keepLines w:val="0"/>
        <w:pageBreakBefore w:val="0"/>
        <w:kinsoku w:val="0"/>
        <w:wordWrap/>
        <w:overflowPunct/>
        <w:topLinePunct w:val="0"/>
        <w:autoSpaceDE w:val="0"/>
        <w:autoSpaceDN w:val="0"/>
        <w:bidi w:val="0"/>
        <w:adjustRightInd w:val="0"/>
        <w:snapToGrid w:val="0"/>
        <w:spacing w:line="288" w:lineRule="auto"/>
        <w:ind w:left="679" w:right="81" w:firstLine="1"/>
        <w:textAlignment w:val="baseline"/>
        <w:rPr>
          <w:rFonts w:hint="eastAsia" w:ascii="宋体" w:hAnsi="宋体" w:eastAsia="宋体" w:cs="宋体"/>
          <w:spacing w:val="-4"/>
          <w:sz w:val="24"/>
          <w:szCs w:val="24"/>
        </w:rPr>
      </w:pPr>
      <w:r>
        <w:rPr>
          <w:rFonts w:hint="eastAsia" w:ascii="宋体" w:hAnsi="宋体" w:eastAsia="宋体" w:cs="宋体"/>
          <w:b/>
          <w:bCs/>
          <w:spacing w:val="-4"/>
          <w:sz w:val="24"/>
          <w:szCs w:val="24"/>
        </w:rPr>
        <w:t xml:space="preserve">2.1.5 </w:t>
      </w:r>
      <w:r>
        <w:rPr>
          <w:rFonts w:hint="eastAsia" w:ascii="宋体" w:hAnsi="宋体" w:eastAsia="宋体" w:cs="宋体"/>
          <w:spacing w:val="-4"/>
          <w:sz w:val="24"/>
          <w:szCs w:val="24"/>
        </w:rPr>
        <w:t>具备专业的视频处理团队进行视频调色渲染、特效包装、动画制作、 字幕制作、视频转换等专业团队进行视频后期处理。</w:t>
      </w:r>
    </w:p>
    <w:p>
      <w:pPr>
        <w:keepNext w:val="0"/>
        <w:keepLines w:val="0"/>
        <w:pageBreakBefore w:val="0"/>
        <w:kinsoku w:val="0"/>
        <w:wordWrap/>
        <w:overflowPunct/>
        <w:topLinePunct w:val="0"/>
        <w:autoSpaceDE w:val="0"/>
        <w:autoSpaceDN w:val="0"/>
        <w:bidi w:val="0"/>
        <w:adjustRightInd w:val="0"/>
        <w:snapToGrid w:val="0"/>
        <w:spacing w:before="78" w:line="288" w:lineRule="auto"/>
        <w:ind w:left="679" w:right="77" w:firstLine="1"/>
        <w:textAlignment w:val="baseline"/>
        <w:rPr>
          <w:rFonts w:hint="eastAsia" w:ascii="宋体" w:hAnsi="宋体" w:eastAsia="宋体" w:cs="宋体"/>
          <w:sz w:val="24"/>
          <w:szCs w:val="24"/>
        </w:rPr>
      </w:pPr>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2</w:t>
      </w: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.1.6</w:t>
      </w:r>
      <w:r>
        <w:rPr>
          <w:rFonts w:hint="eastAsia" w:ascii="宋体" w:hAnsi="宋体" w:eastAsia="宋体" w:cs="宋体"/>
          <w:spacing w:val="-4"/>
          <w:sz w:val="24"/>
          <w:szCs w:val="24"/>
        </w:rPr>
        <w:t xml:space="preserve"> 具备专业的运营团队协助老师将制作完成的课程上线运行，对运行</w:t>
      </w:r>
      <w:r>
        <w:rPr>
          <w:rFonts w:hint="eastAsia" w:ascii="宋体" w:hAnsi="宋体" w:eastAsia="宋体" w:cs="宋体"/>
          <w:spacing w:val="-2"/>
          <w:sz w:val="24"/>
          <w:szCs w:val="24"/>
        </w:rPr>
        <w:t>过程中的形成课程大数据进行分析，</w:t>
      </w:r>
      <w:r>
        <w:rPr>
          <w:rFonts w:hint="eastAsia" w:ascii="宋体" w:hAnsi="宋体" w:eastAsia="宋体" w:cs="宋体"/>
          <w:spacing w:val="-1"/>
          <w:sz w:val="24"/>
          <w:szCs w:val="24"/>
        </w:rPr>
        <w:t>形成学情大数据分析报告。</w:t>
      </w:r>
    </w:p>
    <w:p>
      <w:pPr>
        <w:keepNext w:val="0"/>
        <w:keepLines w:val="0"/>
        <w:pageBreakBefore w:val="0"/>
        <w:kinsoku w:val="0"/>
        <w:wordWrap/>
        <w:overflowPunct/>
        <w:topLinePunct w:val="0"/>
        <w:autoSpaceDE w:val="0"/>
        <w:autoSpaceDN w:val="0"/>
        <w:bidi w:val="0"/>
        <w:adjustRightInd w:val="0"/>
        <w:snapToGrid w:val="0"/>
        <w:spacing w:line="288" w:lineRule="auto"/>
        <w:textAlignment w:val="baseline"/>
        <w:outlineLvl w:val="0"/>
        <w:rPr>
          <w:rFonts w:hint="eastAsia" w:ascii="宋体" w:hAnsi="宋体" w:eastAsia="宋体" w:cs="宋体"/>
          <w:sz w:val="24"/>
          <w:szCs w:val="24"/>
        </w:rPr>
      </w:pPr>
      <w:r>
        <w:rPr>
          <w:rFonts w:hint="eastAsia" w:ascii="宋体" w:hAnsi="宋体" w:eastAsia="宋体" w:cs="宋体"/>
          <w:spacing w:val="-10"/>
          <w:sz w:val="24"/>
          <w:szCs w:val="24"/>
          <w14:textOutline w14:w="4354" w14:cap="flat" w14:cmpd="sng">
            <w14:solidFill>
              <w14:srgbClr w14:val="000000"/>
            </w14:solidFill>
            <w14:prstDash w14:val="solid"/>
            <w14:miter w14:val="0"/>
          </w14:textOutline>
        </w:rPr>
        <w:t>2</w:t>
      </w: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.2</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课程设计要求</w:t>
      </w:r>
    </w:p>
    <w:p>
      <w:pPr>
        <w:keepNext w:val="0"/>
        <w:keepLines w:val="0"/>
        <w:pageBreakBefore w:val="0"/>
        <w:kinsoku w:val="0"/>
        <w:wordWrap/>
        <w:overflowPunct/>
        <w:topLinePunct w:val="0"/>
        <w:autoSpaceDE w:val="0"/>
        <w:autoSpaceDN w:val="0"/>
        <w:bidi w:val="0"/>
        <w:adjustRightInd w:val="0"/>
        <w:snapToGrid w:val="0"/>
        <w:spacing w:before="182" w:line="288" w:lineRule="auto"/>
        <w:ind w:left="681" w:right="76"/>
        <w:jc w:val="left"/>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2.2.1</w:t>
      </w:r>
      <w:r>
        <w:rPr>
          <w:rFonts w:hint="eastAsia" w:ascii="宋体" w:hAnsi="宋体" w:eastAsia="宋体" w:cs="宋体"/>
          <w:spacing w:val="-1"/>
          <w:sz w:val="24"/>
          <w:szCs w:val="24"/>
        </w:rPr>
        <w:t xml:space="preserve"> 对所建设的课程提供基于思政教学方法的课程</w:t>
      </w:r>
      <w:r>
        <w:rPr>
          <w:rFonts w:hint="eastAsia" w:ascii="宋体" w:hAnsi="宋体" w:eastAsia="宋体" w:cs="宋体"/>
          <w:sz w:val="24"/>
          <w:szCs w:val="24"/>
        </w:rPr>
        <w:t>开发建设服务，开课</w:t>
      </w:r>
      <w:r>
        <w:rPr>
          <w:rFonts w:hint="eastAsia" w:ascii="宋体" w:hAnsi="宋体" w:eastAsia="宋体" w:cs="宋体"/>
          <w:spacing w:val="-8"/>
          <w:sz w:val="24"/>
          <w:szCs w:val="24"/>
        </w:rPr>
        <w:t>咨询服</w:t>
      </w:r>
      <w:r>
        <w:rPr>
          <w:rFonts w:hint="eastAsia" w:ascii="宋体" w:hAnsi="宋体" w:eastAsia="宋体" w:cs="宋体"/>
          <w:spacing w:val="-7"/>
          <w:sz w:val="24"/>
          <w:szCs w:val="24"/>
        </w:rPr>
        <w:t>务</w:t>
      </w:r>
      <w:r>
        <w:rPr>
          <w:rFonts w:hint="eastAsia" w:ascii="宋体" w:hAnsi="宋体" w:eastAsia="宋体" w:cs="宋体"/>
          <w:spacing w:val="-4"/>
          <w:sz w:val="24"/>
          <w:szCs w:val="24"/>
        </w:rPr>
        <w:t>、组织辅导开课教师进行教学目标、教学大纲梳理，制定见面课</w:t>
      </w:r>
      <w:r>
        <w:rPr>
          <w:rFonts w:hint="eastAsia" w:ascii="宋体" w:hAnsi="宋体" w:eastAsia="宋体" w:cs="宋体"/>
          <w:spacing w:val="-4"/>
          <w:sz w:val="24"/>
          <w:szCs w:val="24"/>
          <w:lang w:val="en-US" w:eastAsia="zh-CN"/>
        </w:rPr>
        <w:t>教案，</w:t>
      </w:r>
      <w:r>
        <w:rPr>
          <w:rFonts w:hint="eastAsia" w:ascii="宋体" w:hAnsi="宋体" w:eastAsia="宋体" w:cs="宋体"/>
          <w:spacing w:val="-11"/>
          <w:sz w:val="24"/>
          <w:szCs w:val="24"/>
        </w:rPr>
        <w:t>定制视频拍摄脚本并拍摄，编辑碎片化视频，组织资源进行课程上</w:t>
      </w:r>
      <w:r>
        <w:rPr>
          <w:rFonts w:hint="eastAsia" w:ascii="宋体" w:hAnsi="宋体" w:eastAsia="宋体" w:cs="宋体"/>
          <w:spacing w:val="-10"/>
          <w:sz w:val="24"/>
          <w:szCs w:val="24"/>
        </w:rPr>
        <w:t>线</w:t>
      </w:r>
      <w:r>
        <w:rPr>
          <w:rFonts w:hint="eastAsia" w:ascii="宋体" w:hAnsi="宋体" w:eastAsia="宋体" w:cs="宋体"/>
          <w:spacing w:val="-7"/>
          <w:sz w:val="24"/>
          <w:szCs w:val="24"/>
        </w:rPr>
        <w:t>等内容</w:t>
      </w:r>
      <w:r>
        <w:rPr>
          <w:rFonts w:hint="eastAsia" w:ascii="宋体" w:hAnsi="宋体" w:eastAsia="宋体" w:cs="宋体"/>
          <w:spacing w:val="-7"/>
          <w:sz w:val="24"/>
          <w:szCs w:val="24"/>
          <w:lang w:eastAsia="zh-CN"/>
        </w:rPr>
        <w:t>。</w:t>
      </w:r>
    </w:p>
    <w:p>
      <w:pPr>
        <w:keepNext w:val="0"/>
        <w:keepLines w:val="0"/>
        <w:pageBreakBefore w:val="0"/>
        <w:kinsoku w:val="0"/>
        <w:wordWrap/>
        <w:overflowPunct/>
        <w:topLinePunct w:val="0"/>
        <w:autoSpaceDE w:val="0"/>
        <w:autoSpaceDN w:val="0"/>
        <w:bidi w:val="0"/>
        <w:adjustRightInd w:val="0"/>
        <w:snapToGrid w:val="0"/>
        <w:spacing w:line="288" w:lineRule="auto"/>
        <w:ind w:left="677" w:right="77" w:firstLine="3"/>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2</w:t>
      </w: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.2.2</w:t>
      </w:r>
      <w:r>
        <w:rPr>
          <w:rFonts w:hint="eastAsia" w:ascii="宋体" w:hAnsi="宋体" w:eastAsia="宋体" w:cs="宋体"/>
          <w:spacing w:val="-4"/>
          <w:sz w:val="24"/>
          <w:szCs w:val="24"/>
        </w:rPr>
        <w:t xml:space="preserve"> 提供翻转课堂和混合式的课程设计，至少包括在线课程设计、见面</w:t>
      </w:r>
      <w:r>
        <w:rPr>
          <w:rFonts w:hint="eastAsia" w:ascii="宋体" w:hAnsi="宋体" w:eastAsia="宋体" w:cs="宋体"/>
          <w:spacing w:val="-1"/>
          <w:sz w:val="24"/>
          <w:szCs w:val="24"/>
        </w:rPr>
        <w:t>课设计、在线论坛</w:t>
      </w:r>
      <w:r>
        <w:rPr>
          <w:rFonts w:hint="eastAsia" w:ascii="宋体" w:hAnsi="宋体" w:eastAsia="宋体" w:cs="宋体"/>
          <w:sz w:val="24"/>
          <w:szCs w:val="24"/>
        </w:rPr>
        <w:t>设计和翻转课堂教学设计</w:t>
      </w:r>
      <w:r>
        <w:rPr>
          <w:rFonts w:hint="eastAsia" w:ascii="宋体" w:hAnsi="宋体" w:eastAsia="宋体" w:cs="宋体"/>
          <w:sz w:val="24"/>
          <w:szCs w:val="24"/>
          <w:lang w:eastAsia="zh-CN"/>
        </w:rPr>
        <w:t>。</w:t>
      </w:r>
    </w:p>
    <w:p>
      <w:pPr>
        <w:keepNext w:val="0"/>
        <w:keepLines w:val="0"/>
        <w:pageBreakBefore w:val="0"/>
        <w:kinsoku w:val="0"/>
        <w:wordWrap/>
        <w:overflowPunct/>
        <w:topLinePunct w:val="0"/>
        <w:autoSpaceDE w:val="0"/>
        <w:autoSpaceDN w:val="0"/>
        <w:bidi w:val="0"/>
        <w:adjustRightInd w:val="0"/>
        <w:snapToGrid w:val="0"/>
        <w:spacing w:line="288" w:lineRule="auto"/>
        <w:textAlignment w:val="baseline"/>
        <w:outlineLvl w:val="0"/>
        <w:rPr>
          <w:rFonts w:hint="eastAsia" w:ascii="宋体" w:hAnsi="宋体" w:eastAsia="宋体" w:cs="宋体"/>
          <w:sz w:val="24"/>
          <w:szCs w:val="24"/>
        </w:rPr>
      </w:pPr>
      <w:r>
        <w:rPr>
          <w:rFonts w:hint="eastAsia" w:ascii="宋体" w:hAnsi="宋体" w:eastAsia="宋体" w:cs="宋体"/>
          <w:spacing w:val="-10"/>
          <w:sz w:val="24"/>
          <w:szCs w:val="24"/>
          <w14:textOutline w14:w="4354" w14:cap="flat" w14:cmpd="sng">
            <w14:solidFill>
              <w14:srgbClr w14:val="000000"/>
            </w14:solidFill>
            <w14:prstDash w14:val="solid"/>
            <w14:miter w14:val="0"/>
          </w14:textOutline>
        </w:rPr>
        <w:t>2</w:t>
      </w: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.3</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课程制作要求</w:t>
      </w:r>
    </w:p>
    <w:p>
      <w:pPr>
        <w:keepNext w:val="0"/>
        <w:keepLines w:val="0"/>
        <w:pageBreakBefore w:val="0"/>
        <w:kinsoku w:val="0"/>
        <w:wordWrap/>
        <w:overflowPunct/>
        <w:topLinePunct w:val="0"/>
        <w:autoSpaceDE w:val="0"/>
        <w:autoSpaceDN w:val="0"/>
        <w:bidi w:val="0"/>
        <w:adjustRightInd w:val="0"/>
        <w:snapToGrid w:val="0"/>
        <w:spacing w:before="182" w:line="288" w:lineRule="auto"/>
        <w:ind w:left="677" w:right="75" w:firstLine="3"/>
        <w:textAlignment w:val="baseline"/>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2.3.1</w:t>
      </w:r>
      <w:r>
        <w:rPr>
          <w:rFonts w:hint="eastAsia" w:ascii="宋体" w:hAnsi="宋体" w:eastAsia="宋体" w:cs="宋体"/>
          <w:spacing w:val="-1"/>
          <w:sz w:val="24"/>
          <w:szCs w:val="24"/>
        </w:rPr>
        <w:t xml:space="preserve"> 知识单元化，课程制作按照知识点进行，每个知</w:t>
      </w:r>
      <w:r>
        <w:rPr>
          <w:rFonts w:hint="eastAsia" w:ascii="宋体" w:hAnsi="宋体" w:eastAsia="宋体" w:cs="宋体"/>
          <w:sz w:val="24"/>
          <w:szCs w:val="24"/>
        </w:rPr>
        <w:t>识点为一个独立的</w:t>
      </w:r>
      <w:r>
        <w:rPr>
          <w:rFonts w:hint="eastAsia" w:ascii="宋体" w:hAnsi="宋体" w:eastAsia="宋体" w:cs="宋体"/>
          <w:spacing w:val="-22"/>
          <w:sz w:val="24"/>
          <w:szCs w:val="24"/>
        </w:rPr>
        <w:t>课</w:t>
      </w:r>
      <w:r>
        <w:rPr>
          <w:rFonts w:hint="eastAsia" w:ascii="宋体" w:hAnsi="宋体" w:eastAsia="宋体" w:cs="宋体"/>
          <w:spacing w:val="-12"/>
          <w:sz w:val="24"/>
          <w:szCs w:val="24"/>
        </w:rPr>
        <w:t>程单元， 视频时长在 10~20 分钟左右，不超过 25 分钟，具体根据课程</w:t>
      </w:r>
      <w:r>
        <w:rPr>
          <w:rFonts w:hint="eastAsia" w:ascii="宋体" w:hAnsi="宋体" w:eastAsia="宋体" w:cs="宋体"/>
          <w:spacing w:val="-8"/>
          <w:sz w:val="24"/>
          <w:szCs w:val="24"/>
        </w:rPr>
        <w:t>知识</w:t>
      </w:r>
      <w:r>
        <w:rPr>
          <w:rFonts w:hint="eastAsia" w:ascii="宋体" w:hAnsi="宋体" w:eastAsia="宋体" w:cs="宋体"/>
          <w:spacing w:val="-5"/>
          <w:sz w:val="24"/>
          <w:szCs w:val="24"/>
        </w:rPr>
        <w:t>点</w:t>
      </w:r>
      <w:r>
        <w:rPr>
          <w:rFonts w:hint="eastAsia" w:ascii="宋体" w:hAnsi="宋体" w:eastAsia="宋体" w:cs="宋体"/>
          <w:spacing w:val="-4"/>
          <w:sz w:val="24"/>
          <w:szCs w:val="24"/>
        </w:rPr>
        <w:t>而定，包含该知识点的授课视频、动画、参考资料、作业题、试题</w:t>
      </w:r>
      <w:r>
        <w:rPr>
          <w:rFonts w:hint="eastAsia" w:ascii="宋体" w:hAnsi="宋体" w:eastAsia="宋体" w:cs="宋体"/>
          <w:spacing w:val="-2"/>
          <w:sz w:val="24"/>
          <w:szCs w:val="24"/>
        </w:rPr>
        <w:t>库及其它相关资源等。课程建设清单中每学时视频</w:t>
      </w:r>
      <w:r>
        <w:rPr>
          <w:rFonts w:hint="eastAsia" w:ascii="宋体" w:hAnsi="宋体" w:eastAsia="宋体" w:cs="宋体"/>
          <w:spacing w:val="-1"/>
          <w:sz w:val="24"/>
          <w:szCs w:val="24"/>
        </w:rPr>
        <w:t>时长不超过 25 分钟。</w:t>
      </w:r>
      <w:r>
        <w:rPr>
          <w:rFonts w:hint="eastAsia" w:ascii="宋体" w:hAnsi="宋体" w:eastAsia="宋体" w:cs="宋体"/>
          <w:spacing w:val="-8"/>
          <w:sz w:val="24"/>
          <w:szCs w:val="24"/>
        </w:rPr>
        <w:t>根据</w:t>
      </w:r>
      <w:r>
        <w:rPr>
          <w:rFonts w:hint="eastAsia" w:ascii="宋体" w:hAnsi="宋体" w:eastAsia="宋体" w:cs="宋体"/>
          <w:spacing w:val="-7"/>
          <w:sz w:val="24"/>
          <w:szCs w:val="24"/>
        </w:rPr>
        <w:t>教</w:t>
      </w:r>
      <w:r>
        <w:rPr>
          <w:rFonts w:hint="eastAsia" w:ascii="宋体" w:hAnsi="宋体" w:eastAsia="宋体" w:cs="宋体"/>
          <w:spacing w:val="-4"/>
          <w:sz w:val="24"/>
          <w:szCs w:val="24"/>
        </w:rPr>
        <w:t>师需要以及实际情况选择制作形式，确保知识点表达准确、画面美观并符</w:t>
      </w:r>
      <w:r>
        <w:rPr>
          <w:rFonts w:hint="eastAsia" w:ascii="宋体" w:hAnsi="宋体" w:eastAsia="宋体" w:cs="宋体"/>
          <w:spacing w:val="-3"/>
          <w:sz w:val="24"/>
          <w:szCs w:val="24"/>
        </w:rPr>
        <w:t>合</w:t>
      </w:r>
      <w:r>
        <w:rPr>
          <w:rFonts w:hint="eastAsia" w:ascii="宋体" w:hAnsi="宋体" w:eastAsia="宋体" w:cs="宋体"/>
          <w:spacing w:val="-2"/>
          <w:sz w:val="24"/>
          <w:szCs w:val="24"/>
        </w:rPr>
        <w:t>教学规律、画质音质清晰等。</w:t>
      </w:r>
    </w:p>
    <w:p>
      <w:pPr>
        <w:keepNext w:val="0"/>
        <w:keepLines w:val="0"/>
        <w:pageBreakBefore w:val="0"/>
        <w:kinsoku w:val="0"/>
        <w:wordWrap/>
        <w:overflowPunct/>
        <w:topLinePunct w:val="0"/>
        <w:autoSpaceDE w:val="0"/>
        <w:autoSpaceDN w:val="0"/>
        <w:bidi w:val="0"/>
        <w:adjustRightInd w:val="0"/>
        <w:snapToGrid w:val="0"/>
        <w:spacing w:before="2" w:line="288" w:lineRule="auto"/>
        <w:ind w:left="677" w:right="77" w:firstLine="3"/>
        <w:textAlignment w:val="baseline"/>
        <w:rPr>
          <w:rFonts w:hint="eastAsia" w:ascii="宋体" w:hAnsi="宋体" w:eastAsia="宋体" w:cs="宋体"/>
          <w:sz w:val="24"/>
          <w:szCs w:val="24"/>
          <w:lang w:eastAsia="zh-CN"/>
        </w:rPr>
      </w:pPr>
      <w:r>
        <w:rPr>
          <w:rFonts w:hint="eastAsia" w:ascii="宋体" w:hAnsi="宋体" w:eastAsia="宋体" w:cs="宋体"/>
          <w:spacing w:val="-14"/>
          <w:sz w:val="24"/>
          <w:szCs w:val="24"/>
          <w14:textOutline w14:w="4354" w14:cap="flat" w14:cmpd="sng">
            <w14:solidFill>
              <w14:srgbClr w14:val="000000"/>
            </w14:solidFill>
            <w14:prstDash w14:val="solid"/>
            <w14:miter w14:val="0"/>
          </w14:textOutline>
        </w:rPr>
        <w:t>2</w:t>
      </w: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3.2</w:t>
      </w:r>
      <w:r>
        <w:rPr>
          <w:rFonts w:hint="eastAsia" w:ascii="宋体" w:hAnsi="宋体" w:eastAsia="宋体" w:cs="宋体"/>
          <w:spacing w:val="-7"/>
          <w:sz w:val="24"/>
          <w:szCs w:val="24"/>
        </w:rPr>
        <w:t xml:space="preserve"> 拍摄为教学现场或专业摄影棚，可以根据课程内容需求，搭建拍摄</w:t>
      </w:r>
      <w:r>
        <w:rPr>
          <w:rFonts w:hint="eastAsia" w:ascii="宋体" w:hAnsi="宋体" w:eastAsia="宋体" w:cs="宋体"/>
          <w:spacing w:val="-11"/>
          <w:sz w:val="24"/>
          <w:szCs w:val="24"/>
        </w:rPr>
        <w:t>场</w:t>
      </w:r>
      <w:r>
        <w:rPr>
          <w:rFonts w:hint="eastAsia" w:ascii="宋体" w:hAnsi="宋体" w:eastAsia="宋体" w:cs="宋体"/>
          <w:spacing w:val="-9"/>
          <w:sz w:val="24"/>
          <w:szCs w:val="24"/>
        </w:rPr>
        <w:t>景</w:t>
      </w:r>
      <w:r>
        <w:rPr>
          <w:rFonts w:hint="eastAsia" w:ascii="宋体" w:hAnsi="宋体" w:eastAsia="宋体" w:cs="宋体"/>
          <w:spacing w:val="-9"/>
          <w:sz w:val="24"/>
          <w:szCs w:val="24"/>
          <w:lang w:eastAsia="zh-CN"/>
        </w:rPr>
        <w:t>。</w:t>
      </w:r>
    </w:p>
    <w:p>
      <w:pPr>
        <w:keepNext w:val="0"/>
        <w:keepLines w:val="0"/>
        <w:pageBreakBefore w:val="0"/>
        <w:kinsoku w:val="0"/>
        <w:wordWrap/>
        <w:overflowPunct/>
        <w:topLinePunct w:val="0"/>
        <w:autoSpaceDE w:val="0"/>
        <w:autoSpaceDN w:val="0"/>
        <w:bidi w:val="0"/>
        <w:adjustRightInd w:val="0"/>
        <w:snapToGrid w:val="0"/>
        <w:spacing w:before="2" w:line="288" w:lineRule="auto"/>
        <w:ind w:left="678" w:right="77" w:firstLine="2"/>
        <w:textAlignment w:val="baseline"/>
        <w:rPr>
          <w:rFonts w:hint="eastAsia" w:ascii="宋体" w:hAnsi="宋体" w:eastAsia="宋体" w:cs="宋体"/>
          <w:sz w:val="24"/>
          <w:szCs w:val="24"/>
        </w:rPr>
      </w:pPr>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2</w:t>
      </w: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.3.3</w:t>
      </w:r>
      <w:r>
        <w:rPr>
          <w:rFonts w:hint="eastAsia" w:ascii="宋体" w:hAnsi="宋体" w:eastAsia="宋体" w:cs="宋体"/>
          <w:spacing w:val="-4"/>
          <w:sz w:val="24"/>
          <w:szCs w:val="24"/>
        </w:rPr>
        <w:t xml:space="preserve"> 必须使用高清数字设备进行录制，采用至少二机位拍摄方式进行</w:t>
      </w:r>
      <w:r>
        <w:rPr>
          <w:rFonts w:hint="eastAsia" w:ascii="宋体" w:hAnsi="宋体" w:eastAsia="宋体" w:cs="宋体"/>
          <w:spacing w:val="-4"/>
          <w:sz w:val="24"/>
          <w:szCs w:val="24"/>
          <w:lang w:val="en-US" w:eastAsia="zh-CN"/>
        </w:rPr>
        <w:t>拍摄，</w:t>
      </w:r>
      <w:r>
        <w:rPr>
          <w:rFonts w:hint="eastAsia" w:ascii="宋体" w:hAnsi="宋体" w:eastAsia="宋体" w:cs="宋体"/>
          <w:spacing w:val="-6"/>
          <w:sz w:val="24"/>
          <w:szCs w:val="24"/>
        </w:rPr>
        <w:t>要求视频信号源</w:t>
      </w:r>
      <w:r>
        <w:rPr>
          <w:rFonts w:hint="eastAsia" w:ascii="宋体" w:hAnsi="宋体" w:eastAsia="宋体" w:cs="宋体"/>
          <w:spacing w:val="-5"/>
          <w:sz w:val="24"/>
          <w:szCs w:val="24"/>
        </w:rPr>
        <w:t>：</w:t>
      </w:r>
    </w:p>
    <w:p>
      <w:pPr>
        <w:keepNext w:val="0"/>
        <w:keepLines w:val="0"/>
        <w:pageBreakBefore w:val="0"/>
        <w:kinsoku w:val="0"/>
        <w:wordWrap/>
        <w:overflowPunct/>
        <w:topLinePunct w:val="0"/>
        <w:autoSpaceDE w:val="0"/>
        <w:autoSpaceDN w:val="0"/>
        <w:bidi w:val="0"/>
        <w:adjustRightInd w:val="0"/>
        <w:snapToGrid w:val="0"/>
        <w:spacing w:line="288" w:lineRule="auto"/>
        <w:ind w:left="679" w:right="76"/>
        <w:textAlignment w:val="baseline"/>
        <w:rPr>
          <w:rFonts w:hint="eastAsia" w:ascii="宋体" w:hAnsi="宋体" w:eastAsia="宋体" w:cs="宋体"/>
          <w:sz w:val="24"/>
          <w:szCs w:val="24"/>
        </w:rPr>
      </w:pPr>
      <w:r>
        <w:rPr>
          <w:rFonts w:hint="eastAsia" w:ascii="宋体" w:hAnsi="宋体" w:eastAsia="宋体" w:cs="宋体"/>
          <w:spacing w:val="-4"/>
          <w:sz w:val="24"/>
          <w:szCs w:val="24"/>
        </w:rPr>
        <w:t>a.稳定性：全片图像同步性能稳定</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无失步现象，CTL 同步控制信号必须</w:t>
      </w:r>
      <w:r>
        <w:rPr>
          <w:rFonts w:hint="eastAsia" w:ascii="宋体" w:hAnsi="宋体" w:eastAsia="宋体" w:cs="宋体"/>
          <w:sz w:val="24"/>
          <w:szCs w:val="24"/>
        </w:rPr>
        <w:t xml:space="preserve"> </w:t>
      </w:r>
      <w:r>
        <w:rPr>
          <w:rFonts w:hint="eastAsia" w:ascii="宋体" w:hAnsi="宋体" w:eastAsia="宋体" w:cs="宋体"/>
          <w:spacing w:val="-2"/>
          <w:sz w:val="24"/>
          <w:szCs w:val="24"/>
        </w:rPr>
        <w:t>连续；图像无抖动跳跃，色彩无突变，编</w:t>
      </w:r>
      <w:r>
        <w:rPr>
          <w:rFonts w:hint="eastAsia" w:ascii="宋体" w:hAnsi="宋体" w:eastAsia="宋体" w:cs="宋体"/>
          <w:spacing w:val="-1"/>
          <w:sz w:val="24"/>
          <w:szCs w:val="24"/>
        </w:rPr>
        <w:t>辑点处图像稳定。</w:t>
      </w:r>
    </w:p>
    <w:p>
      <w:pPr>
        <w:keepNext w:val="0"/>
        <w:keepLines w:val="0"/>
        <w:pageBreakBefore w:val="0"/>
        <w:kinsoku w:val="0"/>
        <w:wordWrap/>
        <w:overflowPunct/>
        <w:topLinePunct w:val="0"/>
        <w:autoSpaceDE w:val="0"/>
        <w:autoSpaceDN w:val="0"/>
        <w:bidi w:val="0"/>
        <w:adjustRightInd w:val="0"/>
        <w:snapToGrid w:val="0"/>
        <w:spacing w:before="1" w:line="288" w:lineRule="auto"/>
        <w:ind w:left="675"/>
        <w:textAlignment w:val="baseline"/>
        <w:rPr>
          <w:rFonts w:hint="eastAsia" w:ascii="宋体" w:hAnsi="宋体" w:eastAsia="宋体" w:cs="宋体"/>
          <w:sz w:val="24"/>
          <w:szCs w:val="24"/>
        </w:rPr>
      </w:pPr>
      <w:r>
        <w:rPr>
          <w:rFonts w:hint="eastAsia" w:ascii="宋体" w:hAnsi="宋体" w:eastAsia="宋体" w:cs="宋体"/>
          <w:spacing w:val="-1"/>
          <w:sz w:val="24"/>
          <w:szCs w:val="24"/>
        </w:rPr>
        <w:t>b</w:t>
      </w:r>
      <w:r>
        <w:rPr>
          <w:rFonts w:hint="eastAsia" w:ascii="宋体" w:hAnsi="宋体" w:eastAsia="宋体" w:cs="宋体"/>
          <w:spacing w:val="-2"/>
          <w:sz w:val="24"/>
          <w:szCs w:val="24"/>
        </w:rPr>
        <w:t>.信噪比：</w:t>
      </w:r>
      <w:r>
        <w:rPr>
          <w:rFonts w:hint="eastAsia" w:ascii="宋体" w:hAnsi="宋体" w:eastAsia="宋体" w:cs="宋体"/>
          <w:spacing w:val="-1"/>
          <w:sz w:val="24"/>
          <w:szCs w:val="24"/>
        </w:rPr>
        <w:t>图像信噪比不低于 55dB</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无明显杂波。</w:t>
      </w:r>
    </w:p>
    <w:p>
      <w:pPr>
        <w:keepNext w:val="0"/>
        <w:keepLines w:val="0"/>
        <w:pageBreakBefore w:val="0"/>
        <w:kinsoku w:val="0"/>
        <w:wordWrap/>
        <w:overflowPunct/>
        <w:topLinePunct w:val="0"/>
        <w:autoSpaceDE w:val="0"/>
        <w:autoSpaceDN w:val="0"/>
        <w:bidi w:val="0"/>
        <w:adjustRightInd w:val="0"/>
        <w:snapToGrid w:val="0"/>
        <w:spacing w:before="157" w:line="288" w:lineRule="auto"/>
        <w:ind w:left="681" w:firstLine="1"/>
        <w:textAlignment w:val="baseline"/>
        <w:rPr>
          <w:rFonts w:hint="eastAsia" w:ascii="宋体" w:hAnsi="宋体" w:eastAsia="宋体" w:cs="宋体"/>
          <w:spacing w:val="1"/>
          <w:sz w:val="24"/>
          <w:szCs w:val="24"/>
        </w:rPr>
      </w:pPr>
      <w:r>
        <w:rPr>
          <w:rFonts w:hint="eastAsia" w:ascii="宋体" w:hAnsi="宋体" w:eastAsia="宋体" w:cs="宋体"/>
          <w:sz w:val="24"/>
          <w:szCs w:val="24"/>
        </w:rPr>
        <w:t>c</w:t>
      </w:r>
      <w:r>
        <w:rPr>
          <w:rFonts w:hint="eastAsia" w:ascii="宋体" w:hAnsi="宋体" w:eastAsia="宋体" w:cs="宋体"/>
          <w:spacing w:val="2"/>
          <w:sz w:val="24"/>
          <w:szCs w:val="24"/>
        </w:rPr>
        <w:t>.色调：白平衡正确，无明显偏色，多</w:t>
      </w:r>
      <w:r>
        <w:rPr>
          <w:rFonts w:hint="eastAsia" w:ascii="宋体" w:hAnsi="宋体" w:eastAsia="宋体" w:cs="宋体"/>
          <w:spacing w:val="1"/>
          <w:sz w:val="24"/>
          <w:szCs w:val="24"/>
        </w:rPr>
        <w:t>机拍摄的镜头衔接处无明显色差。</w:t>
      </w:r>
    </w:p>
    <w:p>
      <w:pPr>
        <w:keepNext w:val="0"/>
        <w:keepLines w:val="0"/>
        <w:pageBreakBefore w:val="0"/>
        <w:kinsoku w:val="0"/>
        <w:wordWrap/>
        <w:overflowPunct/>
        <w:topLinePunct w:val="0"/>
        <w:autoSpaceDE w:val="0"/>
        <w:autoSpaceDN w:val="0"/>
        <w:bidi w:val="0"/>
        <w:adjustRightInd w:val="0"/>
        <w:snapToGrid w:val="0"/>
        <w:spacing w:before="157" w:line="288" w:lineRule="auto"/>
        <w:ind w:left="681" w:firstLine="1"/>
        <w:textAlignment w:val="baseline"/>
        <w:rPr>
          <w:rFonts w:hint="eastAsia" w:ascii="宋体" w:hAnsi="宋体" w:eastAsia="宋体" w:cs="宋体"/>
          <w:sz w:val="24"/>
          <w:szCs w:val="24"/>
        </w:rPr>
      </w:pPr>
      <w:r>
        <w:rPr>
          <w:rFonts w:hint="eastAsia" w:ascii="宋体" w:hAnsi="宋体" w:eastAsia="宋体" w:cs="宋体"/>
          <w:spacing w:val="-3"/>
          <w:sz w:val="24"/>
          <w:szCs w:val="24"/>
        </w:rPr>
        <w:t>d</w:t>
      </w:r>
      <w:r>
        <w:rPr>
          <w:rFonts w:hint="eastAsia" w:ascii="宋体" w:hAnsi="宋体" w:eastAsia="宋体" w:cs="宋体"/>
          <w:spacing w:val="-6"/>
          <w:sz w:val="24"/>
          <w:szCs w:val="24"/>
        </w:rPr>
        <w:t>.视频电平(包括</w:t>
      </w:r>
      <w:r>
        <w:rPr>
          <w:rFonts w:hint="eastAsia" w:ascii="宋体" w:hAnsi="宋体" w:eastAsia="宋体" w:cs="宋体"/>
          <w:spacing w:val="-5"/>
          <w:sz w:val="24"/>
          <w:szCs w:val="24"/>
        </w:rPr>
        <w:t>但</w:t>
      </w:r>
      <w:r>
        <w:rPr>
          <w:rFonts w:hint="eastAsia" w:ascii="宋体" w:hAnsi="宋体" w:eastAsia="宋体" w:cs="宋体"/>
          <w:spacing w:val="-3"/>
          <w:sz w:val="24"/>
          <w:szCs w:val="24"/>
        </w:rPr>
        <w:t>不限于)：视频全讯号幅度为 1Ⅴp-p，最大不超过 1.1</w:t>
      </w:r>
      <w:r>
        <w:rPr>
          <w:rFonts w:hint="eastAsia" w:ascii="宋体" w:hAnsi="宋体" w:eastAsia="宋体" w:cs="宋体"/>
          <w:spacing w:val="-21"/>
          <w:sz w:val="24"/>
          <w:szCs w:val="24"/>
        </w:rPr>
        <w:t>Ⅴ</w:t>
      </w:r>
      <w:r>
        <w:rPr>
          <w:rFonts w:hint="eastAsia" w:ascii="宋体" w:hAnsi="宋体" w:eastAsia="宋体" w:cs="宋体"/>
          <w:spacing w:val="-12"/>
          <w:sz w:val="24"/>
          <w:szCs w:val="24"/>
        </w:rPr>
        <w:t xml:space="preserve"> p-p。其中， 消隐电平为 0V 时，白电平幅度 0.7Ⅴp-p，同步信号-0.3V，</w:t>
      </w:r>
      <w:r>
        <w:rPr>
          <w:rFonts w:hint="eastAsia" w:ascii="宋体" w:hAnsi="宋体" w:eastAsia="宋体" w:cs="宋体"/>
          <w:spacing w:val="-2"/>
          <w:sz w:val="24"/>
          <w:szCs w:val="24"/>
        </w:rPr>
        <w:t xml:space="preserve">色同步信号幅度 </w:t>
      </w:r>
      <w:r>
        <w:rPr>
          <w:rFonts w:hint="eastAsia" w:ascii="宋体" w:hAnsi="宋体" w:eastAsia="宋体" w:cs="宋体"/>
          <w:spacing w:val="-1"/>
          <w:sz w:val="24"/>
          <w:szCs w:val="24"/>
        </w:rPr>
        <w:t>0.3V p-p (以消隐线上下对称)，全片一致。</w:t>
      </w:r>
    </w:p>
    <w:p>
      <w:pPr>
        <w:keepNext w:val="0"/>
        <w:keepLines w:val="0"/>
        <w:pageBreakBefore w:val="0"/>
        <w:kinsoku w:val="0"/>
        <w:wordWrap/>
        <w:overflowPunct/>
        <w:topLinePunct w:val="0"/>
        <w:autoSpaceDE w:val="0"/>
        <w:autoSpaceDN w:val="0"/>
        <w:bidi w:val="0"/>
        <w:adjustRightInd w:val="0"/>
        <w:snapToGrid w:val="0"/>
        <w:spacing w:line="288" w:lineRule="auto"/>
        <w:ind w:left="684"/>
        <w:textAlignment w:val="baseline"/>
        <w:rPr>
          <w:rFonts w:hint="eastAsia" w:ascii="宋体" w:hAnsi="宋体" w:eastAsia="宋体" w:cs="宋体"/>
          <w:sz w:val="24"/>
          <w:szCs w:val="24"/>
        </w:rPr>
      </w:pPr>
      <w:r>
        <w:rPr>
          <w:rFonts w:hint="eastAsia" w:ascii="宋体" w:hAnsi="宋体" w:eastAsia="宋体" w:cs="宋体"/>
          <w:spacing w:val="-3"/>
          <w:sz w:val="24"/>
          <w:szCs w:val="24"/>
        </w:rPr>
        <w:t>e</w:t>
      </w:r>
      <w:r>
        <w:rPr>
          <w:rFonts w:hint="eastAsia" w:ascii="宋体" w:hAnsi="宋体" w:eastAsia="宋体" w:cs="宋体"/>
          <w:spacing w:val="-6"/>
          <w:sz w:val="24"/>
          <w:szCs w:val="24"/>
        </w:rPr>
        <w:t xml:space="preserve">.支持转换 </w:t>
      </w:r>
      <w:r>
        <w:rPr>
          <w:rFonts w:hint="eastAsia" w:ascii="宋体" w:hAnsi="宋体" w:eastAsia="宋体" w:cs="宋体"/>
          <w:spacing w:val="-3"/>
          <w:sz w:val="24"/>
          <w:szCs w:val="24"/>
        </w:rPr>
        <w:t>mp</w:t>
      </w:r>
      <w:r>
        <w:rPr>
          <w:rFonts w:hint="eastAsia" w:ascii="宋体" w:hAnsi="宋体" w:eastAsia="宋体" w:cs="宋体"/>
          <w:spacing w:val="-6"/>
          <w:sz w:val="24"/>
          <w:szCs w:val="24"/>
        </w:rPr>
        <w:t>4</w:t>
      </w:r>
      <w:r>
        <w:rPr>
          <w:rFonts w:hint="eastAsia" w:ascii="宋体" w:hAnsi="宋体" w:eastAsia="宋体" w:cs="宋体"/>
          <w:spacing w:val="-3"/>
          <w:sz w:val="24"/>
          <w:szCs w:val="24"/>
        </w:rPr>
        <w:t>，mpg，flv 等通用的视频格式。</w:t>
      </w:r>
    </w:p>
    <w:p>
      <w:pPr>
        <w:keepNext w:val="0"/>
        <w:keepLines w:val="0"/>
        <w:pageBreakBefore w:val="0"/>
        <w:kinsoku w:val="0"/>
        <w:wordWrap/>
        <w:overflowPunct/>
        <w:topLinePunct w:val="0"/>
        <w:autoSpaceDE w:val="0"/>
        <w:autoSpaceDN w:val="0"/>
        <w:bidi w:val="0"/>
        <w:adjustRightInd w:val="0"/>
        <w:snapToGrid w:val="0"/>
        <w:spacing w:line="288" w:lineRule="auto"/>
        <w:ind w:firstLine="684" w:firstLineChars="300"/>
        <w:textAlignment w:val="baseline"/>
        <w:rPr>
          <w:rFonts w:hint="eastAsia" w:ascii="宋体" w:hAnsi="宋体" w:eastAsia="宋体" w:cs="宋体"/>
          <w:sz w:val="24"/>
          <w:szCs w:val="24"/>
        </w:rPr>
      </w:pPr>
      <w:r>
        <w:rPr>
          <w:rFonts w:hint="eastAsia" w:ascii="宋体" w:hAnsi="宋体" w:eastAsia="宋体" w:cs="宋体"/>
          <w:spacing w:val="-6"/>
          <w:sz w:val="24"/>
          <w:szCs w:val="24"/>
        </w:rPr>
        <w:t>f.专业级影视灯光，包含但不限于镝灯， ARRI 面光灯等。</w:t>
      </w:r>
    </w:p>
    <w:p>
      <w:pPr>
        <w:keepNext w:val="0"/>
        <w:keepLines w:val="0"/>
        <w:pageBreakBefore w:val="0"/>
        <w:kinsoku w:val="0"/>
        <w:wordWrap/>
        <w:overflowPunct/>
        <w:topLinePunct w:val="0"/>
        <w:autoSpaceDE w:val="0"/>
        <w:autoSpaceDN w:val="0"/>
        <w:bidi w:val="0"/>
        <w:adjustRightInd w:val="0"/>
        <w:snapToGrid w:val="0"/>
        <w:spacing w:before="78" w:line="288" w:lineRule="auto"/>
        <w:ind w:left="695" w:right="83" w:hanging="14"/>
        <w:textAlignment w:val="baseline"/>
        <w:rPr>
          <w:rFonts w:hint="eastAsia" w:ascii="宋体" w:hAnsi="宋体" w:eastAsia="宋体" w:cs="宋体"/>
          <w:sz w:val="24"/>
          <w:szCs w:val="24"/>
        </w:rPr>
      </w:pPr>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2.3.4</w:t>
      </w:r>
      <w:r>
        <w:rPr>
          <w:rFonts w:hint="eastAsia" w:ascii="宋体" w:hAnsi="宋体" w:eastAsia="宋体" w:cs="宋体"/>
          <w:spacing w:val="-7"/>
          <w:sz w:val="24"/>
          <w:szCs w:val="24"/>
        </w:rPr>
        <w:t xml:space="preserve"> 颜色数</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视频类素材每帧图像颜色数不低于256 色或灰度级不低</w:t>
      </w:r>
      <w:r>
        <w:rPr>
          <w:rFonts w:hint="eastAsia" w:ascii="宋体" w:hAnsi="宋体" w:eastAsia="宋体" w:cs="宋体"/>
          <w:sz w:val="24"/>
          <w:szCs w:val="24"/>
        </w:rPr>
        <w:t>于</w:t>
      </w:r>
      <w:r>
        <w:rPr>
          <w:rFonts w:hint="eastAsia" w:ascii="宋体" w:hAnsi="宋体" w:eastAsia="宋体" w:cs="宋体"/>
          <w:spacing w:val="-18"/>
          <w:sz w:val="24"/>
          <w:szCs w:val="24"/>
        </w:rPr>
        <w:t>1</w:t>
      </w:r>
      <w:r>
        <w:rPr>
          <w:rFonts w:hint="eastAsia" w:ascii="宋体" w:hAnsi="宋体" w:eastAsia="宋体" w:cs="宋体"/>
          <w:spacing w:val="-16"/>
          <w:sz w:val="24"/>
          <w:szCs w:val="24"/>
        </w:rPr>
        <w:t>28 级。</w:t>
      </w:r>
    </w:p>
    <w:p>
      <w:pPr>
        <w:keepNext w:val="0"/>
        <w:keepLines w:val="0"/>
        <w:pageBreakBefore w:val="0"/>
        <w:kinsoku w:val="0"/>
        <w:wordWrap/>
        <w:overflowPunct/>
        <w:topLinePunct w:val="0"/>
        <w:autoSpaceDE w:val="0"/>
        <w:autoSpaceDN w:val="0"/>
        <w:bidi w:val="0"/>
        <w:adjustRightInd w:val="0"/>
        <w:snapToGrid w:val="0"/>
        <w:spacing w:line="288" w:lineRule="auto"/>
        <w:ind w:left="677" w:right="17" w:firstLine="3"/>
        <w:textAlignment w:val="baseline"/>
        <w:rPr>
          <w:rFonts w:hint="eastAsia" w:ascii="宋体" w:hAnsi="宋体" w:eastAsia="宋体" w:cs="宋体"/>
          <w:sz w:val="24"/>
          <w:szCs w:val="24"/>
          <w:lang w:eastAsia="zh-CN"/>
        </w:rPr>
      </w:pPr>
      <w:r>
        <w:rPr>
          <w:rFonts w:hint="eastAsia" w:ascii="宋体" w:hAnsi="宋体" w:eastAsia="宋体" w:cs="宋体"/>
          <w:spacing w:val="-16"/>
          <w:sz w:val="24"/>
          <w:szCs w:val="24"/>
          <w14:textOutline w14:w="4354" w14:cap="flat" w14:cmpd="sng">
            <w14:solidFill>
              <w14:srgbClr w14:val="000000"/>
            </w14:solidFill>
            <w14:prstDash w14:val="solid"/>
            <w14:miter w14:val="0"/>
          </w14:textOutline>
        </w:rPr>
        <w:t>2.3</w:t>
      </w:r>
      <w:r>
        <w:rPr>
          <w:rFonts w:hint="eastAsia" w:ascii="宋体" w:hAnsi="宋体" w:eastAsia="宋体" w:cs="宋体"/>
          <w:spacing w:val="-9"/>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5</w:t>
      </w:r>
      <w:r>
        <w:rPr>
          <w:rFonts w:hint="eastAsia" w:ascii="宋体" w:hAnsi="宋体" w:eastAsia="宋体" w:cs="宋体"/>
          <w:spacing w:val="-8"/>
          <w:sz w:val="24"/>
          <w:szCs w:val="24"/>
        </w:rPr>
        <w:t xml:space="preserve"> 必须使用专业级话筒及音频处理设备，保证录音质量。音频信号源，</w:t>
      </w:r>
      <w:r>
        <w:rPr>
          <w:rFonts w:hint="eastAsia" w:ascii="宋体" w:hAnsi="宋体" w:eastAsia="宋体" w:cs="宋体"/>
          <w:spacing w:val="3"/>
          <w:sz w:val="24"/>
          <w:szCs w:val="24"/>
        </w:rPr>
        <w:t>声道：中文内容音频信号记录于第 1 声道，音乐、音效、同期声</w:t>
      </w:r>
      <w:r>
        <w:rPr>
          <w:rFonts w:hint="eastAsia" w:ascii="宋体" w:hAnsi="宋体" w:eastAsia="宋体" w:cs="宋体"/>
          <w:spacing w:val="2"/>
          <w:sz w:val="24"/>
          <w:szCs w:val="24"/>
        </w:rPr>
        <w:t>记</w:t>
      </w:r>
      <w:r>
        <w:rPr>
          <w:rFonts w:hint="eastAsia" w:ascii="宋体" w:hAnsi="宋体" w:eastAsia="宋体" w:cs="宋体"/>
          <w:sz w:val="24"/>
          <w:szCs w:val="24"/>
        </w:rPr>
        <w:t>录于</w:t>
      </w:r>
      <w:r>
        <w:rPr>
          <w:rFonts w:hint="eastAsia" w:ascii="宋体" w:hAnsi="宋体" w:eastAsia="宋体" w:cs="宋体"/>
          <w:spacing w:val="8"/>
          <w:sz w:val="24"/>
          <w:szCs w:val="24"/>
        </w:rPr>
        <w:t>第</w:t>
      </w:r>
      <w:r>
        <w:rPr>
          <w:rFonts w:hint="eastAsia" w:ascii="宋体" w:hAnsi="宋体" w:eastAsia="宋体" w:cs="宋体"/>
          <w:spacing w:val="6"/>
          <w:sz w:val="24"/>
          <w:szCs w:val="24"/>
        </w:rPr>
        <w:t xml:space="preserve"> 2 声道，若有其他文字解说记录于第 3 声道(如录音设备无第 3 声</w:t>
      </w:r>
      <w:r>
        <w:rPr>
          <w:rFonts w:hint="eastAsia" w:ascii="宋体" w:hAnsi="宋体" w:eastAsia="宋体" w:cs="宋体"/>
          <w:sz w:val="24"/>
          <w:szCs w:val="24"/>
        </w:rPr>
        <w:t xml:space="preserve"> </w:t>
      </w:r>
      <w:r>
        <w:rPr>
          <w:rFonts w:hint="eastAsia" w:ascii="宋体" w:hAnsi="宋体" w:eastAsia="宋体" w:cs="宋体"/>
          <w:spacing w:val="2"/>
          <w:sz w:val="24"/>
          <w:szCs w:val="24"/>
        </w:rPr>
        <w:t>道，则录于第 2 声道)。电平指标：-2</w:t>
      </w:r>
      <w:r>
        <w:rPr>
          <w:rFonts w:hint="eastAsia" w:ascii="宋体" w:hAnsi="宋体" w:eastAsia="宋体" w:cs="宋体"/>
          <w:sz w:val="24"/>
          <w:szCs w:val="24"/>
        </w:rPr>
        <w:t>db</w:t>
      </w:r>
      <w:r>
        <w:rPr>
          <w:rFonts w:hint="eastAsia" w:ascii="宋体" w:hAnsi="宋体" w:eastAsia="宋体" w:cs="宋体"/>
          <w:spacing w:val="2"/>
          <w:sz w:val="24"/>
          <w:szCs w:val="24"/>
        </w:rPr>
        <w:t xml:space="preserve"> — -8</w:t>
      </w:r>
      <w:r>
        <w:rPr>
          <w:rFonts w:hint="eastAsia" w:ascii="宋体" w:hAnsi="宋体" w:eastAsia="宋体" w:cs="宋体"/>
          <w:sz w:val="24"/>
          <w:szCs w:val="24"/>
        </w:rPr>
        <w:t>db</w:t>
      </w:r>
      <w:r>
        <w:rPr>
          <w:rFonts w:hint="eastAsia" w:ascii="宋体" w:hAnsi="宋体" w:eastAsia="宋体" w:cs="宋体"/>
          <w:spacing w:val="2"/>
          <w:sz w:val="24"/>
          <w:szCs w:val="24"/>
        </w:rPr>
        <w:t xml:space="preserve"> 声音应无明</w:t>
      </w:r>
      <w:r>
        <w:rPr>
          <w:rFonts w:hint="eastAsia" w:ascii="宋体" w:hAnsi="宋体" w:eastAsia="宋体" w:cs="宋体"/>
          <w:spacing w:val="1"/>
          <w:sz w:val="24"/>
          <w:szCs w:val="24"/>
        </w:rPr>
        <w:t>显</w:t>
      </w:r>
      <w:r>
        <w:rPr>
          <w:rFonts w:hint="eastAsia" w:ascii="宋体" w:hAnsi="宋体" w:eastAsia="宋体" w:cs="宋体"/>
          <w:sz w:val="24"/>
          <w:szCs w:val="24"/>
        </w:rPr>
        <w:t>失真、</w:t>
      </w:r>
      <w:r>
        <w:rPr>
          <w:rFonts w:hint="eastAsia" w:ascii="宋体" w:hAnsi="宋体" w:eastAsia="宋体" w:cs="宋体"/>
          <w:spacing w:val="3"/>
          <w:sz w:val="24"/>
          <w:szCs w:val="24"/>
        </w:rPr>
        <w:t>放音过冲、过弱。音频信噪比不低于 48</w:t>
      </w:r>
      <w:r>
        <w:rPr>
          <w:rFonts w:hint="eastAsia" w:ascii="宋体" w:hAnsi="宋体" w:eastAsia="宋体" w:cs="宋体"/>
          <w:sz w:val="24"/>
          <w:szCs w:val="24"/>
        </w:rPr>
        <w:t>db</w:t>
      </w:r>
      <w:r>
        <w:rPr>
          <w:rFonts w:hint="eastAsia" w:ascii="宋体" w:hAnsi="宋体" w:eastAsia="宋体" w:cs="宋体"/>
          <w:spacing w:val="3"/>
          <w:sz w:val="24"/>
          <w:szCs w:val="24"/>
        </w:rPr>
        <w:t>。声音和画面要求同步，无</w:t>
      </w:r>
      <w:r>
        <w:rPr>
          <w:rFonts w:hint="eastAsia" w:ascii="宋体" w:hAnsi="宋体" w:eastAsia="宋体" w:cs="宋体"/>
          <w:spacing w:val="2"/>
          <w:sz w:val="24"/>
          <w:szCs w:val="24"/>
        </w:rPr>
        <w:t>交</w:t>
      </w:r>
      <w:r>
        <w:rPr>
          <w:rFonts w:hint="eastAsia" w:ascii="宋体" w:hAnsi="宋体" w:eastAsia="宋体" w:cs="宋体"/>
          <w:spacing w:val="-20"/>
          <w:sz w:val="24"/>
          <w:szCs w:val="24"/>
        </w:rPr>
        <w:t>流</w:t>
      </w:r>
      <w:r>
        <w:rPr>
          <w:rFonts w:hint="eastAsia" w:ascii="宋体" w:hAnsi="宋体" w:eastAsia="宋体" w:cs="宋体"/>
          <w:spacing w:val="-12"/>
          <w:sz w:val="24"/>
          <w:szCs w:val="24"/>
        </w:rPr>
        <w:t>声或其他杂音等缺陷。伴音清晰、饱满、圆润，无失真、噪声杂音干扰、</w:t>
      </w:r>
      <w:r>
        <w:rPr>
          <w:rFonts w:hint="eastAsia" w:ascii="宋体" w:hAnsi="宋体" w:eastAsia="宋体" w:cs="宋体"/>
          <w:spacing w:val="-8"/>
          <w:sz w:val="24"/>
          <w:szCs w:val="24"/>
        </w:rPr>
        <w:t>音量</w:t>
      </w:r>
      <w:r>
        <w:rPr>
          <w:rFonts w:hint="eastAsia" w:ascii="宋体" w:hAnsi="宋体" w:eastAsia="宋体" w:cs="宋体"/>
          <w:spacing w:val="-7"/>
          <w:sz w:val="24"/>
          <w:szCs w:val="24"/>
        </w:rPr>
        <w:t>忽</w:t>
      </w:r>
      <w:r>
        <w:rPr>
          <w:rFonts w:hint="eastAsia" w:ascii="宋体" w:hAnsi="宋体" w:eastAsia="宋体" w:cs="宋体"/>
          <w:spacing w:val="-4"/>
          <w:sz w:val="24"/>
          <w:szCs w:val="24"/>
        </w:rPr>
        <w:t>大忽小现象</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解说声与现场声无明显比例失调，解说声与背景音乐</w:t>
      </w:r>
      <w:r>
        <w:rPr>
          <w:rFonts w:hint="eastAsia" w:ascii="宋体" w:hAnsi="宋体" w:eastAsia="宋体" w:cs="宋体"/>
          <w:spacing w:val="-8"/>
          <w:sz w:val="24"/>
          <w:szCs w:val="24"/>
        </w:rPr>
        <w:t>无</w:t>
      </w:r>
      <w:r>
        <w:rPr>
          <w:rFonts w:hint="eastAsia" w:ascii="宋体" w:hAnsi="宋体" w:eastAsia="宋体" w:cs="宋体"/>
          <w:spacing w:val="-6"/>
          <w:sz w:val="24"/>
          <w:szCs w:val="24"/>
        </w:rPr>
        <w:t>明</w:t>
      </w:r>
      <w:r>
        <w:rPr>
          <w:rFonts w:hint="eastAsia" w:ascii="宋体" w:hAnsi="宋体" w:eastAsia="宋体" w:cs="宋体"/>
          <w:spacing w:val="-4"/>
          <w:sz w:val="24"/>
          <w:szCs w:val="24"/>
        </w:rPr>
        <w:t>显比例失调</w:t>
      </w:r>
      <w:r>
        <w:rPr>
          <w:rFonts w:hint="eastAsia" w:ascii="宋体" w:hAnsi="宋体" w:eastAsia="宋体" w:cs="宋体"/>
          <w:spacing w:val="-4"/>
          <w:sz w:val="24"/>
          <w:szCs w:val="24"/>
          <w:lang w:eastAsia="zh-CN"/>
        </w:rPr>
        <w:t>。</w:t>
      </w:r>
    </w:p>
    <w:p>
      <w:pPr>
        <w:keepNext w:val="0"/>
        <w:keepLines w:val="0"/>
        <w:pageBreakBefore w:val="0"/>
        <w:kinsoku w:val="0"/>
        <w:wordWrap/>
        <w:overflowPunct/>
        <w:topLinePunct w:val="0"/>
        <w:autoSpaceDE w:val="0"/>
        <w:autoSpaceDN w:val="0"/>
        <w:bidi w:val="0"/>
        <w:adjustRightInd w:val="0"/>
        <w:snapToGrid w:val="0"/>
        <w:spacing w:line="288" w:lineRule="auto"/>
        <w:ind w:left="677" w:firstLine="3"/>
        <w:textAlignment w:val="baseline"/>
        <w:rPr>
          <w:rFonts w:hint="eastAsia" w:ascii="宋体" w:hAnsi="宋体" w:eastAsia="宋体" w:cs="宋体"/>
          <w:spacing w:val="-1"/>
          <w:sz w:val="24"/>
          <w:szCs w:val="24"/>
        </w:rPr>
      </w:pPr>
      <w:r>
        <w:rPr>
          <w:rFonts w:hint="eastAsia" w:ascii="宋体" w:hAnsi="宋体" w:eastAsia="宋体" w:cs="宋体"/>
          <w:spacing w:val="-10"/>
          <w:sz w:val="24"/>
          <w:szCs w:val="24"/>
          <w14:textOutline w14:w="4354" w14:cap="flat" w14:cmpd="sng">
            <w14:solidFill>
              <w14:srgbClr w14:val="000000"/>
            </w14:solidFill>
            <w14:prstDash w14:val="solid"/>
            <w14:miter w14:val="0"/>
          </w14:textOutline>
        </w:rPr>
        <w:t>2.3.6</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前</w:t>
      </w:r>
      <w:r>
        <w:rPr>
          <w:rFonts w:hint="eastAsia" w:ascii="宋体" w:hAnsi="宋体" w:eastAsia="宋体" w:cs="宋体"/>
          <w:spacing w:val="-5"/>
          <w:sz w:val="24"/>
          <w:szCs w:val="24"/>
        </w:rPr>
        <w:t>期采用高清拍摄时，分辨率≥1080p(1920*1080)，采用 16：9 模</w:t>
      </w:r>
      <w:r>
        <w:rPr>
          <w:rFonts w:hint="eastAsia" w:ascii="宋体" w:hAnsi="宋体" w:eastAsia="宋体" w:cs="宋体"/>
          <w:spacing w:val="-8"/>
          <w:sz w:val="24"/>
          <w:szCs w:val="24"/>
        </w:rPr>
        <w:t>式。视频处理压缩采用</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H.264(MPEG-4 Part10：profile=main, level=3.0)</w:t>
      </w:r>
      <w:r>
        <w:rPr>
          <w:rFonts w:hint="eastAsia" w:ascii="宋体" w:hAnsi="宋体" w:eastAsia="宋体" w:cs="宋体"/>
          <w:sz w:val="24"/>
          <w:szCs w:val="24"/>
        </w:rPr>
        <w:t xml:space="preserve"> </w:t>
      </w:r>
      <w:r>
        <w:rPr>
          <w:rFonts w:hint="eastAsia" w:ascii="宋体" w:hAnsi="宋体" w:eastAsia="宋体" w:cs="宋体"/>
          <w:spacing w:val="-2"/>
          <w:sz w:val="24"/>
          <w:szCs w:val="24"/>
        </w:rPr>
        <w:t>及以上标准编码方式，码流速率 102</w:t>
      </w:r>
      <w:r>
        <w:rPr>
          <w:rFonts w:hint="eastAsia" w:ascii="宋体" w:hAnsi="宋体" w:eastAsia="宋体" w:cs="宋体"/>
          <w:spacing w:val="-1"/>
          <w:sz w:val="24"/>
          <w:szCs w:val="24"/>
        </w:rPr>
        <w:t>40Kbps及以上，帧率不低于25fps。</w:t>
      </w:r>
    </w:p>
    <w:p>
      <w:pPr>
        <w:keepNext w:val="0"/>
        <w:keepLines w:val="0"/>
        <w:pageBreakBefore w:val="0"/>
        <w:kinsoku w:val="0"/>
        <w:wordWrap/>
        <w:overflowPunct/>
        <w:topLinePunct w:val="0"/>
        <w:autoSpaceDE w:val="0"/>
        <w:autoSpaceDN w:val="0"/>
        <w:bidi w:val="0"/>
        <w:adjustRightInd w:val="0"/>
        <w:snapToGrid w:val="0"/>
        <w:spacing w:line="288" w:lineRule="auto"/>
        <w:ind w:left="677" w:firstLine="3"/>
        <w:textAlignment w:val="baseline"/>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2.3.7</w:t>
      </w:r>
      <w:r>
        <w:rPr>
          <w:rFonts w:hint="eastAsia" w:ascii="宋体" w:hAnsi="宋体" w:eastAsia="宋体" w:cs="宋体"/>
          <w:spacing w:val="-1"/>
          <w:sz w:val="24"/>
          <w:szCs w:val="24"/>
        </w:rPr>
        <w:t xml:space="preserve"> 音频压缩采用 </w:t>
      </w:r>
      <w:r>
        <w:rPr>
          <w:rFonts w:hint="eastAsia" w:ascii="宋体" w:hAnsi="宋体" w:eastAsia="宋体" w:cs="宋体"/>
          <w:sz w:val="24"/>
          <w:szCs w:val="24"/>
        </w:rPr>
        <w:t>AAC</w:t>
      </w:r>
      <w:r>
        <w:rPr>
          <w:rFonts w:hint="eastAsia" w:ascii="宋体" w:hAnsi="宋体" w:eastAsia="宋体" w:cs="宋体"/>
          <w:spacing w:val="-1"/>
          <w:sz w:val="24"/>
          <w:szCs w:val="24"/>
        </w:rPr>
        <w:t>(</w:t>
      </w:r>
      <w:r>
        <w:rPr>
          <w:rFonts w:hint="eastAsia" w:ascii="宋体" w:hAnsi="宋体" w:eastAsia="宋体" w:cs="宋体"/>
          <w:sz w:val="24"/>
          <w:szCs w:val="24"/>
        </w:rPr>
        <w:t>MPEG</w:t>
      </w:r>
      <w:r>
        <w:rPr>
          <w:rFonts w:hint="eastAsia" w:ascii="宋体" w:hAnsi="宋体" w:eastAsia="宋体" w:cs="宋体"/>
          <w:spacing w:val="-1"/>
          <w:sz w:val="24"/>
          <w:szCs w:val="24"/>
        </w:rPr>
        <w:t xml:space="preserve">4 </w:t>
      </w:r>
      <w:r>
        <w:rPr>
          <w:rFonts w:hint="eastAsia" w:ascii="宋体" w:hAnsi="宋体" w:eastAsia="宋体" w:cs="宋体"/>
          <w:sz w:val="24"/>
          <w:szCs w:val="24"/>
        </w:rPr>
        <w:t>Part</w:t>
      </w:r>
      <w:r>
        <w:rPr>
          <w:rFonts w:hint="eastAsia" w:ascii="宋体" w:hAnsi="宋体" w:eastAsia="宋体" w:cs="宋体"/>
          <w:spacing w:val="-1"/>
          <w:sz w:val="24"/>
          <w:szCs w:val="24"/>
        </w:rPr>
        <w:t>3)格式。采样率≥48</w:t>
      </w:r>
      <w:r>
        <w:rPr>
          <w:rFonts w:hint="eastAsia" w:ascii="宋体" w:hAnsi="宋体" w:eastAsia="宋体" w:cs="宋体"/>
          <w:sz w:val="24"/>
          <w:szCs w:val="24"/>
        </w:rPr>
        <w:t>KHz</w:t>
      </w:r>
      <w:r>
        <w:rPr>
          <w:rFonts w:hint="eastAsia" w:ascii="宋体" w:hAnsi="宋体" w:eastAsia="宋体" w:cs="宋体"/>
          <w:spacing w:val="-1"/>
          <w:sz w:val="24"/>
          <w:szCs w:val="24"/>
        </w:rPr>
        <w:t>。音频码流</w:t>
      </w:r>
      <w:r>
        <w:rPr>
          <w:rFonts w:hint="eastAsia" w:ascii="宋体" w:hAnsi="宋体" w:eastAsia="宋体" w:cs="宋体"/>
          <w:sz w:val="24"/>
          <w:szCs w:val="24"/>
        </w:rPr>
        <w:t xml:space="preserve"> </w:t>
      </w:r>
      <w:r>
        <w:rPr>
          <w:rFonts w:hint="eastAsia" w:ascii="宋体" w:hAnsi="宋体" w:eastAsia="宋体" w:cs="宋体"/>
          <w:spacing w:val="-20"/>
          <w:sz w:val="24"/>
          <w:szCs w:val="24"/>
        </w:rPr>
        <w:t>率≥</w:t>
      </w:r>
      <w:r>
        <w:rPr>
          <w:rFonts w:hint="eastAsia" w:ascii="宋体" w:hAnsi="宋体" w:eastAsia="宋体" w:cs="宋体"/>
          <w:spacing w:val="-17"/>
          <w:sz w:val="24"/>
          <w:szCs w:val="24"/>
        </w:rPr>
        <w:t>1</w:t>
      </w:r>
      <w:r>
        <w:rPr>
          <w:rFonts w:hint="eastAsia" w:ascii="宋体" w:hAnsi="宋体" w:eastAsia="宋体" w:cs="宋体"/>
          <w:spacing w:val="-10"/>
          <w:sz w:val="24"/>
          <w:szCs w:val="24"/>
        </w:rPr>
        <w:t>28Kbps (恒定)。双声道， 须做混音处理。配音可中英文双音轨模式。</w:t>
      </w:r>
      <w:r>
        <w:rPr>
          <w:rFonts w:hint="eastAsia" w:ascii="宋体" w:hAnsi="宋体" w:eastAsia="宋体" w:cs="宋体"/>
          <w:sz w:val="24"/>
          <w:szCs w:val="24"/>
        </w:rPr>
        <w:t xml:space="preserve"> </w:t>
      </w: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2.3.8</w:t>
      </w:r>
      <w:r>
        <w:rPr>
          <w:rFonts w:hint="eastAsia" w:ascii="宋体" w:hAnsi="宋体" w:eastAsia="宋体" w:cs="宋体"/>
          <w:spacing w:val="-6"/>
          <w:sz w:val="24"/>
          <w:szCs w:val="24"/>
        </w:rPr>
        <w:t xml:space="preserve"> 字幕制</w:t>
      </w:r>
      <w:r>
        <w:rPr>
          <w:rFonts w:hint="eastAsia" w:ascii="宋体" w:hAnsi="宋体" w:eastAsia="宋体" w:cs="宋体"/>
          <w:spacing w:val="-4"/>
          <w:sz w:val="24"/>
          <w:szCs w:val="24"/>
        </w:rPr>
        <w:t>作</w:t>
      </w:r>
      <w:r>
        <w:rPr>
          <w:rFonts w:hint="eastAsia" w:ascii="宋体" w:hAnsi="宋体" w:eastAsia="宋体" w:cs="宋体"/>
          <w:spacing w:val="-3"/>
          <w:sz w:val="24"/>
          <w:szCs w:val="24"/>
        </w:rPr>
        <w:t>，字幕文件需单独制作，要求用 SRT 格式，字幕要使用符</w:t>
      </w:r>
      <w:r>
        <w:rPr>
          <w:rFonts w:hint="eastAsia" w:ascii="宋体" w:hAnsi="宋体" w:eastAsia="宋体" w:cs="宋体"/>
          <w:sz w:val="24"/>
          <w:szCs w:val="24"/>
        </w:rPr>
        <w:t xml:space="preserve"> </w:t>
      </w:r>
      <w:r>
        <w:rPr>
          <w:rFonts w:hint="eastAsia" w:ascii="宋体" w:hAnsi="宋体" w:eastAsia="宋体" w:cs="宋体"/>
          <w:spacing w:val="-24"/>
          <w:sz w:val="24"/>
          <w:szCs w:val="24"/>
        </w:rPr>
        <w:t>合</w:t>
      </w:r>
      <w:r>
        <w:rPr>
          <w:rFonts w:hint="eastAsia" w:ascii="宋体" w:hAnsi="宋体" w:eastAsia="宋体" w:cs="宋体"/>
          <w:spacing w:val="-15"/>
          <w:sz w:val="24"/>
          <w:szCs w:val="24"/>
        </w:rPr>
        <w:t>国</w:t>
      </w:r>
      <w:r>
        <w:rPr>
          <w:rFonts w:hint="eastAsia" w:ascii="宋体" w:hAnsi="宋体" w:eastAsia="宋体" w:cs="宋体"/>
          <w:spacing w:val="-12"/>
          <w:sz w:val="24"/>
          <w:szCs w:val="24"/>
        </w:rPr>
        <w:t>家标准的规范字，</w:t>
      </w:r>
      <w:r>
        <w:rPr>
          <w:rFonts w:hint="eastAsia" w:ascii="宋体" w:hAnsi="宋体" w:eastAsia="宋体" w:cs="宋体"/>
          <w:spacing w:val="-12"/>
          <w:sz w:val="24"/>
          <w:szCs w:val="24"/>
          <w:lang w:val="en-US" w:eastAsia="zh-CN"/>
        </w:rPr>
        <w:t>不</w:t>
      </w:r>
      <w:r>
        <w:rPr>
          <w:rFonts w:hint="eastAsia" w:ascii="宋体" w:hAnsi="宋体" w:eastAsia="宋体" w:cs="宋体"/>
          <w:spacing w:val="-12"/>
          <w:sz w:val="24"/>
          <w:szCs w:val="24"/>
        </w:rPr>
        <w:t>出现繁体字、异体字(国家规定的除外)、错别字；</w:t>
      </w:r>
      <w:r>
        <w:rPr>
          <w:rFonts w:hint="eastAsia" w:ascii="宋体" w:hAnsi="宋体" w:eastAsia="宋体" w:cs="宋体"/>
          <w:spacing w:val="-1"/>
          <w:sz w:val="24"/>
          <w:szCs w:val="24"/>
        </w:rPr>
        <w:t>字幕的字体、大小、色彩搭配、摆放位置、停留</w:t>
      </w:r>
      <w:r>
        <w:rPr>
          <w:rFonts w:hint="eastAsia" w:ascii="宋体" w:hAnsi="宋体" w:eastAsia="宋体" w:cs="宋体"/>
          <w:sz w:val="24"/>
          <w:szCs w:val="24"/>
        </w:rPr>
        <w:t>时间、出入屏方式力求与</w:t>
      </w:r>
      <w:r>
        <w:rPr>
          <w:rFonts w:hint="eastAsia" w:ascii="宋体" w:hAnsi="宋体" w:eastAsia="宋体" w:cs="宋体"/>
          <w:spacing w:val="-1"/>
          <w:sz w:val="24"/>
          <w:szCs w:val="24"/>
        </w:rPr>
        <w:t>其他要素(画面、解说词、音乐) 配合适当，不</w:t>
      </w:r>
      <w:r>
        <w:rPr>
          <w:rFonts w:hint="eastAsia" w:ascii="宋体" w:hAnsi="宋体" w:eastAsia="宋体" w:cs="宋体"/>
          <w:sz w:val="24"/>
          <w:szCs w:val="24"/>
        </w:rPr>
        <w:t>能破坏原有画面。可支持</w:t>
      </w:r>
      <w:r>
        <w:rPr>
          <w:rFonts w:hint="eastAsia" w:ascii="宋体" w:hAnsi="宋体" w:eastAsia="宋体" w:cs="宋体"/>
          <w:spacing w:val="-7"/>
          <w:sz w:val="24"/>
          <w:szCs w:val="24"/>
        </w:rPr>
        <w:t>中</w:t>
      </w:r>
      <w:r>
        <w:rPr>
          <w:rFonts w:hint="eastAsia" w:ascii="宋体" w:hAnsi="宋体" w:eastAsia="宋体" w:cs="宋体"/>
          <w:spacing w:val="-4"/>
          <w:sz w:val="24"/>
          <w:szCs w:val="24"/>
        </w:rPr>
        <w:t>英文双字幕模式。</w:t>
      </w:r>
    </w:p>
    <w:p>
      <w:pPr>
        <w:keepNext w:val="0"/>
        <w:keepLines w:val="0"/>
        <w:pageBreakBefore w:val="0"/>
        <w:kinsoku w:val="0"/>
        <w:wordWrap/>
        <w:overflowPunct/>
        <w:topLinePunct w:val="0"/>
        <w:autoSpaceDE w:val="0"/>
        <w:autoSpaceDN w:val="0"/>
        <w:bidi w:val="0"/>
        <w:adjustRightInd w:val="0"/>
        <w:snapToGrid w:val="0"/>
        <w:spacing w:line="288" w:lineRule="auto"/>
        <w:ind w:left="678" w:right="115" w:firstLine="2"/>
        <w:textAlignment w:val="baseline"/>
        <w:rPr>
          <w:rFonts w:hint="eastAsia" w:ascii="宋体" w:hAnsi="宋体" w:eastAsia="宋体" w:cs="宋体"/>
          <w:sz w:val="24"/>
          <w:szCs w:val="24"/>
        </w:rPr>
      </w:pPr>
      <w:r>
        <w:rPr>
          <w:rFonts w:hint="eastAsia" w:ascii="宋体" w:hAnsi="宋体" w:eastAsia="宋体" w:cs="宋体"/>
          <w:spacing w:val="-10"/>
          <w:sz w:val="24"/>
          <w:szCs w:val="24"/>
          <w14:textOutline w14:w="4354" w14:cap="flat" w14:cmpd="sng">
            <w14:solidFill>
              <w14:srgbClr w14:val="000000"/>
            </w14:solidFill>
            <w14:prstDash w14:val="solid"/>
            <w14:miter w14:val="0"/>
          </w14:textOutline>
        </w:rPr>
        <w:t>2.3.9</w:t>
      </w:r>
      <w:r>
        <w:rPr>
          <w:rFonts w:hint="eastAsia" w:ascii="宋体" w:hAnsi="宋体" w:eastAsia="宋体" w:cs="宋体"/>
          <w:spacing w:val="-10"/>
          <w:sz w:val="24"/>
          <w:szCs w:val="24"/>
        </w:rPr>
        <w:t xml:space="preserve"> 片头片尾，片头一般不超过 10 秒，应包括: 医院 LOG</w:t>
      </w:r>
      <w:r>
        <w:rPr>
          <w:rFonts w:hint="eastAsia" w:ascii="宋体" w:hAnsi="宋体" w:eastAsia="宋体" w:cs="宋体"/>
          <w:spacing w:val="-8"/>
          <w:sz w:val="24"/>
          <w:szCs w:val="24"/>
        </w:rPr>
        <w:t>O</w:t>
      </w:r>
      <w:r>
        <w:rPr>
          <w:rFonts w:hint="eastAsia" w:ascii="宋体" w:hAnsi="宋体" w:eastAsia="宋体" w:cs="宋体"/>
          <w:spacing w:val="-10"/>
          <w:sz w:val="24"/>
          <w:szCs w:val="24"/>
        </w:rPr>
        <w:t>、课程名称、</w:t>
      </w:r>
      <w:r>
        <w:rPr>
          <w:rFonts w:hint="eastAsia" w:ascii="宋体" w:hAnsi="宋体" w:eastAsia="宋体" w:cs="宋体"/>
          <w:sz w:val="24"/>
          <w:szCs w:val="24"/>
        </w:rPr>
        <w:t xml:space="preserve"> </w:t>
      </w:r>
      <w:r>
        <w:rPr>
          <w:rFonts w:hint="eastAsia" w:ascii="宋体" w:hAnsi="宋体" w:eastAsia="宋体" w:cs="宋体"/>
          <w:spacing w:val="-2"/>
          <w:sz w:val="24"/>
          <w:szCs w:val="24"/>
        </w:rPr>
        <w:t>讲次、主讲教师信息。片尾包括版权</w:t>
      </w:r>
      <w:r>
        <w:rPr>
          <w:rFonts w:hint="eastAsia" w:ascii="宋体" w:hAnsi="宋体" w:eastAsia="宋体" w:cs="宋体"/>
          <w:spacing w:val="-1"/>
          <w:sz w:val="24"/>
          <w:szCs w:val="24"/>
        </w:rPr>
        <w:t>单位、录制时间等信息。</w:t>
      </w:r>
    </w:p>
    <w:p>
      <w:pPr>
        <w:keepNext w:val="0"/>
        <w:keepLines w:val="0"/>
        <w:pageBreakBefore w:val="0"/>
        <w:kinsoku w:val="0"/>
        <w:wordWrap/>
        <w:overflowPunct/>
        <w:topLinePunct w:val="0"/>
        <w:autoSpaceDE w:val="0"/>
        <w:autoSpaceDN w:val="0"/>
        <w:bidi w:val="0"/>
        <w:adjustRightInd w:val="0"/>
        <w:snapToGrid w:val="0"/>
        <w:spacing w:line="288" w:lineRule="auto"/>
        <w:ind w:left="681"/>
        <w:textAlignment w:val="baseline"/>
        <w:rPr>
          <w:rFonts w:hint="eastAsia" w:ascii="宋体" w:hAnsi="宋体" w:eastAsia="宋体" w:cs="宋体"/>
          <w:sz w:val="24"/>
          <w:szCs w:val="24"/>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2.3.10</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MG</w:t>
      </w:r>
      <w:r>
        <w:rPr>
          <w:rFonts w:hint="eastAsia" w:ascii="宋体" w:hAnsi="宋体" w:eastAsia="宋体" w:cs="宋体"/>
          <w:spacing w:val="-4"/>
          <w:sz w:val="24"/>
          <w:szCs w:val="24"/>
        </w:rPr>
        <w:t xml:space="preserve"> 动画元素设</w:t>
      </w:r>
      <w:r>
        <w:rPr>
          <w:rFonts w:hint="eastAsia" w:ascii="宋体" w:hAnsi="宋体" w:eastAsia="宋体" w:cs="宋体"/>
          <w:spacing w:val="-2"/>
          <w:sz w:val="24"/>
          <w:szCs w:val="24"/>
        </w:rPr>
        <w:t>计，动画路径设计。效果预览，三维渲染。</w:t>
      </w:r>
    </w:p>
    <w:p>
      <w:pPr>
        <w:keepNext w:val="0"/>
        <w:keepLines w:val="0"/>
        <w:pageBreakBefore w:val="0"/>
        <w:kinsoku w:val="0"/>
        <w:wordWrap/>
        <w:overflowPunct/>
        <w:topLinePunct w:val="0"/>
        <w:autoSpaceDE w:val="0"/>
        <w:autoSpaceDN w:val="0"/>
        <w:bidi w:val="0"/>
        <w:adjustRightInd w:val="0"/>
        <w:snapToGrid w:val="0"/>
        <w:spacing w:before="182" w:line="288" w:lineRule="auto"/>
        <w:textAlignment w:val="baseline"/>
        <w:rPr>
          <w:rFonts w:hint="eastAsia" w:ascii="宋体" w:hAnsi="宋体" w:eastAsia="宋体" w:cs="宋体"/>
          <w:sz w:val="24"/>
          <w:szCs w:val="24"/>
        </w:rPr>
      </w:pPr>
      <w:r>
        <w:rPr>
          <w:rFonts w:hint="eastAsia" w:ascii="宋体" w:hAnsi="宋体" w:eastAsia="宋体" w:cs="宋体"/>
          <w:spacing w:val="10"/>
          <w:sz w:val="24"/>
          <w:szCs w:val="24"/>
          <w14:textOutline w14:w="4354" w14:cap="flat" w14:cmpd="sng">
            <w14:solidFill>
              <w14:srgbClr w14:val="000000"/>
            </w14:solidFill>
            <w14:prstDash w14:val="solid"/>
            <w14:miter w14:val="0"/>
          </w14:textOutline>
        </w:rPr>
        <w:t>3.</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14:textOutline w14:w="4354" w14:cap="flat" w14:cmpd="sng">
            <w14:solidFill>
              <w14:srgbClr w14:val="000000"/>
            </w14:solidFill>
            <w14:prstDash w14:val="solid"/>
            <w14:miter w14:val="0"/>
          </w14:textOutline>
        </w:rPr>
        <w:t>交付要求(以下内容需提供承诺函)</w:t>
      </w:r>
    </w:p>
    <w:p>
      <w:pPr>
        <w:keepNext w:val="0"/>
        <w:keepLines w:val="0"/>
        <w:pageBreakBefore w:val="0"/>
        <w:kinsoku w:val="0"/>
        <w:wordWrap/>
        <w:overflowPunct/>
        <w:topLinePunct w:val="0"/>
        <w:autoSpaceDE w:val="0"/>
        <w:autoSpaceDN w:val="0"/>
        <w:bidi w:val="0"/>
        <w:adjustRightInd w:val="0"/>
        <w:snapToGrid w:val="0"/>
        <w:spacing w:before="184" w:line="288" w:lineRule="auto"/>
        <w:textAlignment w:val="baseline"/>
        <w:rPr>
          <w:rFonts w:hint="eastAsia" w:ascii="宋体" w:hAnsi="宋体" w:eastAsia="宋体" w:cs="宋体"/>
          <w:sz w:val="24"/>
          <w:szCs w:val="24"/>
        </w:rPr>
      </w:pPr>
      <w:r>
        <w:rPr>
          <w:rFonts w:hint="eastAsia" w:ascii="宋体" w:hAnsi="宋体" w:eastAsia="宋体" w:cs="宋体"/>
          <w:spacing w:val="-10"/>
          <w:sz w:val="24"/>
          <w:szCs w:val="24"/>
          <w14:textOutline w14:w="4354" w14:cap="flat" w14:cmpd="sng">
            <w14:solidFill>
              <w14:srgbClr w14:val="000000"/>
            </w14:solidFill>
            <w14:prstDash w14:val="solid"/>
            <w14:miter w14:val="0"/>
          </w14:textOutline>
        </w:rPr>
        <w:t>3.1</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提供分辨率不低于 1080p (16:9)， MP4 格式的视频文件一套。</w:t>
      </w:r>
    </w:p>
    <w:p>
      <w:pPr>
        <w:keepNext w:val="0"/>
        <w:keepLines w:val="0"/>
        <w:pageBreakBefore w:val="0"/>
        <w:kinsoku w:val="0"/>
        <w:wordWrap/>
        <w:overflowPunct/>
        <w:topLinePunct w:val="0"/>
        <w:autoSpaceDE w:val="0"/>
        <w:autoSpaceDN w:val="0"/>
        <w:bidi w:val="0"/>
        <w:adjustRightInd w:val="0"/>
        <w:snapToGrid w:val="0"/>
        <w:spacing w:before="189" w:line="288" w:lineRule="auto"/>
        <w:textAlignment w:val="baseline"/>
        <w:rPr>
          <w:rFonts w:hint="eastAsia" w:ascii="宋体" w:hAnsi="宋体" w:eastAsia="宋体" w:cs="宋体"/>
          <w:sz w:val="24"/>
          <w:szCs w:val="24"/>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3.2</w:t>
      </w:r>
      <w:r>
        <w:rPr>
          <w:rFonts w:hint="eastAsia" w:ascii="宋体" w:hAnsi="宋体" w:eastAsia="宋体" w:cs="宋体"/>
          <w:spacing w:val="-4"/>
          <w:sz w:val="24"/>
          <w:szCs w:val="24"/>
        </w:rPr>
        <w:t xml:space="preserve"> 根据项目申报需要提供相应要求的视频文件一套。</w:t>
      </w:r>
    </w:p>
    <w:p>
      <w:pPr>
        <w:keepNext w:val="0"/>
        <w:keepLines w:val="0"/>
        <w:pageBreakBefore w:val="0"/>
        <w:kinsoku w:val="0"/>
        <w:wordWrap/>
        <w:overflowPunct/>
        <w:topLinePunct w:val="0"/>
        <w:autoSpaceDE w:val="0"/>
        <w:autoSpaceDN w:val="0"/>
        <w:bidi w:val="0"/>
        <w:adjustRightInd w:val="0"/>
        <w:snapToGrid w:val="0"/>
        <w:spacing w:before="184" w:line="288" w:lineRule="auto"/>
        <w:textAlignment w:val="baseline"/>
        <w:rPr>
          <w:rFonts w:hint="eastAsia" w:ascii="宋体" w:hAnsi="宋体" w:eastAsia="宋体" w:cs="宋体"/>
          <w:sz w:val="24"/>
          <w:szCs w:val="24"/>
        </w:rPr>
      </w:pPr>
      <w:r>
        <w:rPr>
          <w:rFonts w:hint="eastAsia" w:ascii="宋体" w:hAnsi="宋体" w:eastAsia="宋体" w:cs="宋体"/>
          <w:spacing w:val="12"/>
          <w:sz w:val="24"/>
          <w:szCs w:val="24"/>
          <w14:textOutline w14:w="4354" w14:cap="flat" w14:cmpd="sng">
            <w14:solidFill>
              <w14:srgbClr w14:val="000000"/>
            </w14:solidFill>
            <w14:prstDash w14:val="solid"/>
            <w14:miter w14:val="0"/>
          </w14:textOutline>
        </w:rPr>
        <w:t>3</w:t>
      </w: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.3</w:t>
      </w:r>
      <w:r>
        <w:rPr>
          <w:rFonts w:hint="eastAsia" w:ascii="宋体" w:hAnsi="宋体" w:eastAsia="宋体" w:cs="宋体"/>
          <w:spacing w:val="6"/>
          <w:sz w:val="24"/>
          <w:szCs w:val="24"/>
        </w:rPr>
        <w:t xml:space="preserve"> 投标人承诺拍摄的全部母带级别视频文件和成品文件至少提供一年</w:t>
      </w:r>
      <w:r>
        <w:rPr>
          <w:rFonts w:hint="eastAsia" w:ascii="宋体" w:hAnsi="宋体" w:eastAsia="宋体" w:cs="宋体"/>
          <w:spacing w:val="-9"/>
          <w:sz w:val="24"/>
          <w:szCs w:val="24"/>
        </w:rPr>
        <w:t>的保存服务。</w:t>
      </w:r>
    </w:p>
    <w:p>
      <w:pPr>
        <w:keepNext w:val="0"/>
        <w:keepLines w:val="0"/>
        <w:pageBreakBefore w:val="0"/>
        <w:kinsoku w:val="0"/>
        <w:wordWrap/>
        <w:overflowPunct/>
        <w:topLinePunct w:val="0"/>
        <w:autoSpaceDE w:val="0"/>
        <w:autoSpaceDN w:val="0"/>
        <w:bidi w:val="0"/>
        <w:adjustRightInd w:val="0"/>
        <w:snapToGrid w:val="0"/>
        <w:spacing w:before="103" w:line="288" w:lineRule="auto"/>
        <w:textAlignment w:val="baseline"/>
        <w:rPr>
          <w:rFonts w:hint="eastAsia" w:ascii="宋体" w:hAnsi="宋体" w:eastAsia="宋体" w:cs="宋体"/>
          <w:sz w:val="24"/>
          <w:szCs w:val="24"/>
        </w:rPr>
      </w:pP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3.4</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投标人须承诺课程交付质量达到国家金课或双一流课程要求。</w:t>
      </w:r>
    </w:p>
    <w:p>
      <w:pPr>
        <w:pStyle w:val="4"/>
        <w:keepNext w:val="0"/>
        <w:keepLines w:val="0"/>
        <w:pageBreakBefore w:val="0"/>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p>
      <w:pPr>
        <w:keepNext w:val="0"/>
        <w:keepLines w:val="0"/>
        <w:pageBreakBefore w:val="0"/>
        <w:numPr>
          <w:ilvl w:val="0"/>
          <w:numId w:val="2"/>
        </w:numPr>
        <w:kinsoku w:val="0"/>
        <w:wordWrap/>
        <w:overflowPunct/>
        <w:topLinePunct w:val="0"/>
        <w:autoSpaceDE w:val="0"/>
        <w:autoSpaceDN w:val="0"/>
        <w:bidi w:val="0"/>
        <w:adjustRightInd w:val="0"/>
        <w:snapToGrid w:val="0"/>
        <w:spacing w:before="78" w:line="288" w:lineRule="auto"/>
        <w:ind w:left="40"/>
        <w:textAlignment w:val="baseline"/>
        <w:outlineLvl w:val="6"/>
        <w:rPr>
          <w:rFonts w:hint="eastAsia" w:ascii="宋体" w:hAnsi="宋体" w:eastAsia="宋体" w:cs="宋体"/>
          <w:spacing w:val="-2"/>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pacing w:val="-2"/>
          <w:sz w:val="24"/>
          <w:szCs w:val="24"/>
          <w:lang w:val="en-US" w:eastAsia="zh-CN"/>
          <w14:textOutline w14:w="4354" w14:cap="flat" w14:cmpd="sng">
            <w14:solidFill>
              <w14:srgbClr w14:val="000000"/>
            </w14:solidFill>
            <w14:prstDash w14:val="solid"/>
            <w14:miter w14:val="0"/>
          </w14:textOutline>
        </w:rPr>
        <w:t>建课质量保证要求</w:t>
      </w:r>
    </w:p>
    <w:p>
      <w:pPr>
        <w:pStyle w:val="4"/>
        <w:keepNext w:val="0"/>
        <w:keepLines w:val="0"/>
        <w:pageBreakBefore w:val="0"/>
        <w:numPr>
          <w:ilvl w:val="0"/>
          <w:numId w:val="0"/>
        </w:numPr>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lang w:val="en-US" w:eastAsia="zh-CN"/>
        </w:rPr>
      </w:pPr>
    </w:p>
    <w:p>
      <w:pPr>
        <w:keepNext w:val="0"/>
        <w:keepLines w:val="0"/>
        <w:pageBreakBefore w:val="0"/>
        <w:numPr>
          <w:ilvl w:val="0"/>
          <w:numId w:val="3"/>
        </w:numPr>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投标人应</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年以上教育或医学类在线开放课程制作经验及案例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提供业绩合同或相关证明材料</w:t>
      </w:r>
      <w:r>
        <w:rPr>
          <w:rFonts w:hint="eastAsia" w:ascii="宋体" w:hAnsi="宋体" w:eastAsia="宋体" w:cs="宋体"/>
          <w:color w:val="auto"/>
          <w:sz w:val="24"/>
          <w:szCs w:val="24"/>
          <w:lang w:eastAsia="zh-CN"/>
        </w:rPr>
        <w:t>；</w:t>
      </w:r>
    </w:p>
    <w:p>
      <w:pPr>
        <w:pStyle w:val="4"/>
        <w:keepNext w:val="0"/>
        <w:keepLines w:val="0"/>
        <w:pageBreakBefore w:val="0"/>
        <w:numPr>
          <w:ilvl w:val="0"/>
          <w:numId w:val="3"/>
        </w:numPr>
        <w:kinsoku w:val="0"/>
        <w:wordWrap/>
        <w:overflowPunct/>
        <w:topLinePunct w:val="0"/>
        <w:autoSpaceDE w:val="0"/>
        <w:autoSpaceDN w:val="0"/>
        <w:bidi w:val="0"/>
        <w:adjustRightInd w:val="0"/>
        <w:snapToGrid w:val="0"/>
        <w:spacing w:line="288" w:lineRule="auto"/>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具备经验丰富的课程团队，项目负责人须具备影视后期技能鉴定高级（证书）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摄影摄像人员需提供专业摄像师相关资格证书，后期编辑人员需提供视频后期编辑相关资格证书，动画制作人员需提供二维、三维动画师相关资格证书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需提供人员名单、社保证明和相应资质证书；</w:t>
      </w:r>
    </w:p>
    <w:p>
      <w:pPr>
        <w:pStyle w:val="10"/>
        <w:keepNext w:val="0"/>
        <w:keepLines w:val="0"/>
        <w:pageBreakBefore w:val="0"/>
        <w:kinsoku w:val="0"/>
        <w:wordWrap/>
        <w:overflowPunct/>
        <w:topLinePunct w:val="0"/>
        <w:autoSpaceDE w:val="0"/>
        <w:autoSpaceDN w:val="0"/>
        <w:bidi w:val="0"/>
        <w:adjustRightInd w:val="0"/>
        <w:snapToGrid w:val="0"/>
        <w:spacing w:line="288" w:lineRule="auto"/>
        <w:ind w:firstLine="0" w:firstLineChars="0"/>
        <w:textAlignment w:val="baseline"/>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投标人需获得过院校级精品课程，需附有认定通知或获奖证书扫描件。</w:t>
      </w:r>
    </w:p>
    <w:p>
      <w:pPr>
        <w:pStyle w:val="10"/>
        <w:keepNext w:val="0"/>
        <w:keepLines w:val="0"/>
        <w:pageBreakBefore w:val="0"/>
        <w:kinsoku w:val="0"/>
        <w:wordWrap/>
        <w:overflowPunct/>
        <w:topLinePunct w:val="0"/>
        <w:autoSpaceDE w:val="0"/>
        <w:autoSpaceDN w:val="0"/>
        <w:bidi w:val="0"/>
        <w:adjustRightInd w:val="0"/>
        <w:snapToGrid w:val="0"/>
        <w:spacing w:line="288" w:lineRule="auto"/>
        <w:ind w:firstLine="0" w:firstLineChars="0"/>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投标人需获得过省部级或以上精品课程，需附有认定通知或获奖证书扫描件</w:t>
      </w:r>
      <w:r>
        <w:rPr>
          <w:rFonts w:hint="eastAsia" w:ascii="宋体" w:hAnsi="宋体" w:eastAsia="宋体" w:cs="宋体"/>
          <w:color w:val="000000"/>
          <w:sz w:val="24"/>
          <w:szCs w:val="24"/>
          <w:lang w:eastAsia="zh-CN"/>
        </w:rPr>
        <w:t>。</w:t>
      </w:r>
    </w:p>
    <w:p>
      <w:pPr>
        <w:pStyle w:val="4"/>
        <w:keepNext w:val="0"/>
        <w:keepLines w:val="0"/>
        <w:pageBreakBefore w:val="0"/>
        <w:numPr>
          <w:ilvl w:val="0"/>
          <w:numId w:val="0"/>
        </w:numPr>
        <w:kinsoku w:val="0"/>
        <w:wordWrap/>
        <w:overflowPunct/>
        <w:topLinePunct w:val="0"/>
        <w:autoSpaceDE w:val="0"/>
        <w:autoSpaceDN w:val="0"/>
        <w:bidi w:val="0"/>
        <w:adjustRightInd w:val="0"/>
        <w:snapToGrid w:val="0"/>
        <w:spacing w:line="288"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5）因为所建课程要内置于院内的慕课教学系统供学员学习使用，所以投标人应具有一定的软件开发能力，并且具有医学类相关教学软件证书，以保证有一定的慕课课程和慕课教学平台的融合建设能力。</w:t>
      </w:r>
    </w:p>
    <w:p>
      <w:pPr>
        <w:pStyle w:val="4"/>
        <w:keepNext w:val="0"/>
        <w:keepLines w:val="0"/>
        <w:pageBreakBefore w:val="0"/>
        <w:numPr>
          <w:ilvl w:val="0"/>
          <w:numId w:val="0"/>
        </w:numPr>
        <w:kinsoku w:val="0"/>
        <w:wordWrap/>
        <w:overflowPunct/>
        <w:topLinePunct w:val="0"/>
        <w:autoSpaceDE w:val="0"/>
        <w:autoSpaceDN w:val="0"/>
        <w:bidi w:val="0"/>
        <w:adjustRightInd w:val="0"/>
        <w:snapToGrid w:val="0"/>
        <w:spacing w:line="288" w:lineRule="auto"/>
        <w:ind w:leftChars="0"/>
        <w:textAlignment w:val="baseline"/>
        <w:rPr>
          <w:rFonts w:hint="eastAsia" w:ascii="宋体" w:hAnsi="宋体" w:eastAsia="宋体" w:cs="宋体"/>
          <w:sz w:val="24"/>
          <w:szCs w:val="24"/>
          <w:lang w:val="en-US" w:eastAsia="zh-CN"/>
        </w:rPr>
      </w:pPr>
    </w:p>
    <w:p>
      <w:pPr>
        <w:keepNext w:val="0"/>
        <w:keepLines w:val="0"/>
        <w:pageBreakBefore w:val="0"/>
        <w:kinsoku w:val="0"/>
        <w:wordWrap/>
        <w:overflowPunct/>
        <w:topLinePunct w:val="0"/>
        <w:autoSpaceDE w:val="0"/>
        <w:autoSpaceDN w:val="0"/>
        <w:bidi w:val="0"/>
        <w:adjustRightInd w:val="0"/>
        <w:snapToGrid w:val="0"/>
        <w:spacing w:before="78" w:line="288" w:lineRule="auto"/>
        <w:ind w:left="37"/>
        <w:textAlignment w:val="baseline"/>
        <w:outlineLvl w:val="6"/>
        <w:rPr>
          <w:rFonts w:hint="eastAsia" w:ascii="宋体" w:hAnsi="宋体" w:eastAsia="宋体" w:cs="宋体"/>
          <w:sz w:val="24"/>
          <w:szCs w:val="24"/>
        </w:rPr>
      </w:pPr>
      <w:r>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t>八</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、评分</w:t>
      </w:r>
      <w:r>
        <w:rPr>
          <w:rFonts w:hint="eastAsia" w:ascii="宋体" w:hAnsi="宋体" w:eastAsia="宋体" w:cs="宋体"/>
          <w:sz w:val="24"/>
          <w:szCs w:val="24"/>
          <w14:textOutline w14:w="4354" w14:cap="flat" w14:cmpd="sng">
            <w14:solidFill>
              <w14:srgbClr w14:val="000000"/>
            </w14:solidFill>
            <w14:prstDash w14:val="solid"/>
            <w14:miter w14:val="0"/>
          </w14:textOutline>
        </w:rPr>
        <w:t>标准</w:t>
      </w:r>
    </w:p>
    <w:p>
      <w:pPr>
        <w:spacing w:line="360" w:lineRule="auto"/>
        <w:ind w:firstLine="480" w:firstLineChars="200"/>
        <w:rPr>
          <w:rFonts w:ascii="宋体" w:hAnsi="宋体"/>
          <w:b/>
          <w:szCs w:val="21"/>
        </w:rPr>
      </w:pPr>
      <w:r>
        <w:rPr>
          <w:rFonts w:hint="eastAsia" w:ascii="宋体" w:hAnsi="宋体" w:eastAsia="宋体" w:cs="宋体"/>
          <w:snapToGrid w:val="0"/>
          <w:color w:val="000000"/>
          <w:kern w:val="0"/>
          <w:sz w:val="24"/>
          <w:szCs w:val="24"/>
          <w:lang w:val="en-US" w:eastAsia="zh-CN"/>
        </w:rPr>
        <w:t>评价采用综合评分法，即在最大限度地满足招标文件实质性要求前提下，按商务、技术和课程质量保证三部分分别打分的方式进行评分，三项总分为100分，技术得分占20分，商务得分占35分，课程质量保证得分占45分。</w:t>
      </w:r>
    </w:p>
    <w:tbl>
      <w:tblPr>
        <w:tblStyle w:val="6"/>
        <w:tblW w:w="973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787"/>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4" w:type="dxa"/>
            <w:shd w:val="clear" w:color="auto" w:fill="D9D9D9"/>
          </w:tcPr>
          <w:p>
            <w:pPr>
              <w:autoSpaceDE w:val="0"/>
              <w:autoSpaceDN w:val="0"/>
              <w:adjustRightInd w:val="0"/>
              <w:spacing w:line="276"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评审内容</w:t>
            </w:r>
          </w:p>
        </w:tc>
        <w:tc>
          <w:tcPr>
            <w:tcW w:w="787" w:type="dxa"/>
            <w:shd w:val="clear" w:color="auto" w:fill="D9D9D9"/>
          </w:tcPr>
          <w:p>
            <w:pPr>
              <w:autoSpaceDE w:val="0"/>
              <w:autoSpaceDN w:val="0"/>
              <w:adjustRightInd w:val="0"/>
              <w:spacing w:line="276"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权重</w:t>
            </w:r>
          </w:p>
        </w:tc>
        <w:tc>
          <w:tcPr>
            <w:tcW w:w="6614" w:type="dxa"/>
            <w:shd w:val="clear" w:color="auto" w:fill="D9D9D9"/>
          </w:tcPr>
          <w:p>
            <w:pPr>
              <w:autoSpaceDE w:val="0"/>
              <w:autoSpaceDN w:val="0"/>
              <w:adjustRightInd w:val="0"/>
              <w:spacing w:line="276"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一</w:t>
            </w:r>
            <w:r>
              <w:rPr>
                <w:rFonts w:hint="eastAsia" w:asciiTheme="minorEastAsia" w:hAnsiTheme="minorEastAsia" w:eastAsiaTheme="minorEastAsia" w:cstheme="minorEastAsia"/>
                <w:b/>
                <w:bCs/>
                <w:kern w:val="0"/>
                <w:sz w:val="24"/>
                <w:szCs w:val="24"/>
              </w:rPr>
              <w:t>、技术部分</w:t>
            </w:r>
          </w:p>
        </w:tc>
        <w:tc>
          <w:tcPr>
            <w:tcW w:w="787" w:type="dxa"/>
            <w:shd w:val="clear" w:color="auto" w:fill="auto"/>
          </w:tcPr>
          <w:p>
            <w:pPr>
              <w:autoSpaceDE w:val="0"/>
              <w:autoSpaceDN w:val="0"/>
              <w:adjustRightInd w:val="0"/>
              <w:spacing w:line="276"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20</w:t>
            </w:r>
            <w:r>
              <w:rPr>
                <w:rFonts w:hint="eastAsia" w:asciiTheme="minorEastAsia" w:hAnsiTheme="minorEastAsia" w:eastAsiaTheme="minorEastAsia" w:cstheme="minorEastAsia"/>
                <w:b/>
                <w:bCs/>
                <w:kern w:val="0"/>
                <w:sz w:val="24"/>
                <w:szCs w:val="24"/>
              </w:rPr>
              <w:t>分</w:t>
            </w:r>
          </w:p>
        </w:tc>
        <w:tc>
          <w:tcPr>
            <w:tcW w:w="661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1、投标文件响应</w:t>
            </w:r>
          </w:p>
        </w:tc>
        <w:tc>
          <w:tcPr>
            <w:tcW w:w="787" w:type="dxa"/>
            <w:shd w:val="clear" w:color="auto" w:fill="auto"/>
          </w:tcPr>
          <w:p>
            <w:pPr>
              <w:autoSpaceDE w:val="0"/>
              <w:autoSpaceDN w:val="0"/>
              <w:adjustRightInd w:val="0"/>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10分</w:t>
            </w:r>
          </w:p>
        </w:tc>
        <w:tc>
          <w:tcPr>
            <w:tcW w:w="661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技术参数能满足招标文件 “</w:t>
            </w:r>
            <w:r>
              <w:rPr>
                <w:rFonts w:hint="eastAsia" w:asciiTheme="minorEastAsia" w:hAnsiTheme="minorEastAsia" w:eastAsiaTheme="minorEastAsia" w:cstheme="minorEastAsia"/>
                <w:kern w:val="0"/>
                <w:sz w:val="24"/>
                <w:szCs w:val="24"/>
                <w:lang w:val="en-US" w:eastAsia="zh-CN"/>
              </w:rPr>
              <w:t>建课服务技术</w:t>
            </w:r>
            <w:r>
              <w:rPr>
                <w:rFonts w:hint="eastAsia" w:asciiTheme="minorEastAsia" w:hAnsiTheme="minorEastAsia" w:eastAsiaTheme="minorEastAsia" w:cstheme="minorEastAsia"/>
                <w:kern w:val="0"/>
                <w:sz w:val="24"/>
                <w:szCs w:val="24"/>
              </w:rPr>
              <w:t>要求”中所规定的要求。其中标注“▲”号的为关键技术参数，投标文件需要提供详尽的服务描述</w:t>
            </w:r>
            <w:r>
              <w:rPr>
                <w:rFonts w:hint="eastAsia" w:asciiTheme="minorEastAsia" w:hAnsiTheme="minorEastAsia" w:eastAsiaTheme="minorEastAsia" w:cstheme="minorEastAsia"/>
                <w:kern w:val="0"/>
                <w:sz w:val="24"/>
                <w:szCs w:val="24"/>
                <w:lang w:val="en-US" w:eastAsia="zh-CN"/>
              </w:rPr>
              <w:t>或有力证明，一项不满足扣3分；</w:t>
            </w:r>
            <w:r>
              <w:rPr>
                <w:rFonts w:hint="eastAsia" w:asciiTheme="minorEastAsia" w:hAnsiTheme="minorEastAsia" w:eastAsiaTheme="minorEastAsia" w:cstheme="minorEastAsia"/>
                <w:kern w:val="0"/>
                <w:sz w:val="24"/>
                <w:szCs w:val="24"/>
              </w:rPr>
              <w:t>其他的为一般技术参数，一般技术参数低于招标文件要求，一项</w:t>
            </w:r>
            <w:r>
              <w:rPr>
                <w:rFonts w:hint="eastAsia" w:asciiTheme="minorEastAsia" w:hAnsiTheme="minorEastAsia" w:eastAsiaTheme="minorEastAsia" w:cstheme="minorEastAsia"/>
                <w:kern w:val="0"/>
                <w:sz w:val="24"/>
                <w:szCs w:val="24"/>
                <w:lang w:val="en-US" w:eastAsia="zh-CN"/>
              </w:rPr>
              <w:t>扣</w:t>
            </w:r>
            <w:r>
              <w:rPr>
                <w:rFonts w:hint="eastAsia" w:asciiTheme="minorEastAsia" w:hAnsiTheme="minorEastAsia" w:eastAsiaTheme="minorEastAsia" w:cstheme="minorEastAsia"/>
                <w:kern w:val="0"/>
                <w:sz w:val="24"/>
                <w:szCs w:val="24"/>
              </w:rPr>
              <w:t>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、课程建设方案</w:t>
            </w:r>
          </w:p>
        </w:tc>
        <w:tc>
          <w:tcPr>
            <w:tcW w:w="787" w:type="dxa"/>
            <w:shd w:val="clear" w:color="auto" w:fill="auto"/>
          </w:tcPr>
          <w:p>
            <w:pPr>
              <w:autoSpaceDE w:val="0"/>
              <w:autoSpaceDN w:val="0"/>
              <w:adjustRightInd w:val="0"/>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10分</w:t>
            </w:r>
          </w:p>
        </w:tc>
        <w:tc>
          <w:tcPr>
            <w:tcW w:w="661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根据课程建设服务的课程设计、课程制作、实施经验、人员资质等综合评分。课程建设理念是否符合慕课发展，课程制作流程是否专业，是否能够完全满足用户需求；课程制作方案是否完整、合理等</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进行综合评分。</w:t>
            </w:r>
          </w:p>
          <w:p>
            <w:p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相对合理完善者得7-10分；</w:t>
            </w:r>
          </w:p>
          <w:p>
            <w:p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相对基本可行者得3-6分；</w:t>
            </w:r>
          </w:p>
          <w:p>
            <w:pPr>
              <w:autoSpaceDE w:val="0"/>
              <w:autoSpaceDN w:val="0"/>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相对简单粗糙者得 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二</w:t>
            </w:r>
            <w:r>
              <w:rPr>
                <w:rFonts w:hint="eastAsia" w:asciiTheme="minorEastAsia" w:hAnsiTheme="minorEastAsia" w:eastAsiaTheme="minorEastAsia" w:cstheme="minorEastAsia"/>
                <w:b/>
                <w:bCs/>
                <w:kern w:val="0"/>
                <w:sz w:val="24"/>
                <w:szCs w:val="24"/>
              </w:rPr>
              <w:t>、商务部分</w:t>
            </w:r>
          </w:p>
        </w:tc>
        <w:tc>
          <w:tcPr>
            <w:tcW w:w="787" w:type="dxa"/>
            <w:shd w:val="clear" w:color="auto" w:fill="auto"/>
          </w:tcPr>
          <w:p>
            <w:pPr>
              <w:autoSpaceDE w:val="0"/>
              <w:autoSpaceDN w:val="0"/>
              <w:adjustRightInd w:val="0"/>
              <w:spacing w:line="276"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35</w:t>
            </w:r>
            <w:r>
              <w:rPr>
                <w:rFonts w:hint="eastAsia" w:asciiTheme="minorEastAsia" w:hAnsiTheme="minorEastAsia" w:eastAsiaTheme="minorEastAsia" w:cstheme="minorEastAsia"/>
                <w:b/>
                <w:bCs/>
                <w:kern w:val="0"/>
                <w:sz w:val="24"/>
                <w:szCs w:val="24"/>
              </w:rPr>
              <w:t>分</w:t>
            </w:r>
          </w:p>
        </w:tc>
        <w:tc>
          <w:tcPr>
            <w:tcW w:w="661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33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1、企业综合实力</w:t>
            </w:r>
          </w:p>
        </w:tc>
        <w:tc>
          <w:tcPr>
            <w:tcW w:w="787" w:type="dxa"/>
            <w:shd w:val="clear" w:color="auto" w:fill="auto"/>
          </w:tcPr>
          <w:p>
            <w:pPr>
              <w:autoSpaceDE w:val="0"/>
              <w:autoSpaceDN w:val="0"/>
              <w:adjustRightInd w:val="0"/>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15分</w:t>
            </w:r>
          </w:p>
        </w:tc>
        <w:tc>
          <w:tcPr>
            <w:tcW w:w="661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投标人具有ISO质量管理体系认证证书、高新企业证书、软件企业证书、</w:t>
            </w:r>
            <w:r>
              <w:rPr>
                <w:rFonts w:hint="eastAsia" w:asciiTheme="minorEastAsia" w:hAnsiTheme="minorEastAsia" w:eastAsiaTheme="minorEastAsia" w:cstheme="minorEastAsia"/>
                <w:sz w:val="24"/>
                <w:szCs w:val="24"/>
                <w:lang w:val="en-US" w:eastAsia="zh-CN"/>
              </w:rPr>
              <w:t>广播电视节目制作经营许可</w:t>
            </w:r>
            <w:r>
              <w:rPr>
                <w:rFonts w:hint="eastAsia" w:asciiTheme="minorEastAsia" w:hAnsiTheme="minorEastAsia" w:eastAsiaTheme="minorEastAsia" w:cstheme="minorEastAsia"/>
                <w:sz w:val="24"/>
                <w:szCs w:val="24"/>
              </w:rPr>
              <w:t>证等。</w:t>
            </w:r>
          </w:p>
          <w:p>
            <w:pPr>
              <w:autoSpaceDE w:val="0"/>
              <w:autoSpaceDN w:val="0"/>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1）具有ISO 质量管理体系认证证书，需提供复印件加盖公章，得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autoSpaceDE w:val="0"/>
              <w:autoSpaceDN w:val="0"/>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）具有高新企业证书，需提供复印件加盖公章，得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autoSpaceDE w:val="0"/>
              <w:autoSpaceDN w:val="0"/>
              <w:adjustRightInd w:val="0"/>
              <w:spacing w:line="276"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）具有</w:t>
            </w:r>
            <w:r>
              <w:rPr>
                <w:rFonts w:hint="eastAsia" w:asciiTheme="minorEastAsia" w:hAnsiTheme="minorEastAsia" w:eastAsiaTheme="minorEastAsia" w:cstheme="minorEastAsia"/>
                <w:sz w:val="24"/>
                <w:szCs w:val="24"/>
                <w:lang w:val="en-US" w:eastAsia="zh-CN"/>
              </w:rPr>
              <w:t>广播电视节目制作经营许可</w:t>
            </w:r>
            <w:r>
              <w:rPr>
                <w:rFonts w:hint="eastAsia" w:asciiTheme="minorEastAsia" w:hAnsiTheme="minorEastAsia" w:eastAsiaTheme="minorEastAsia" w:cstheme="minorEastAsia"/>
                <w:sz w:val="24"/>
                <w:szCs w:val="24"/>
              </w:rPr>
              <w:t>证，需提供复印件加盖公章，得3分</w:t>
            </w:r>
            <w:r>
              <w:rPr>
                <w:rFonts w:hint="eastAsia" w:asciiTheme="minorEastAsia" w:hAnsiTheme="minorEastAsia" w:eastAsiaTheme="minorEastAsia" w:cstheme="minorEastAsia"/>
                <w:sz w:val="24"/>
                <w:szCs w:val="24"/>
                <w:lang w:eastAsia="zh-CN"/>
              </w:rPr>
              <w:t>。</w:t>
            </w:r>
          </w:p>
          <w:p>
            <w:pPr>
              <w:pStyle w:val="10"/>
              <w:autoSpaceDE w:val="0"/>
              <w:autoSpaceDN w:val="0"/>
              <w:adjustRightInd w:val="0"/>
              <w:spacing w:line="276"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）具有软件企业证书，需提供复印件加盖公章，得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pStyle w:val="10"/>
              <w:autoSpaceDE w:val="0"/>
              <w:autoSpaceDN w:val="0"/>
              <w:adjustRightInd w:val="0"/>
              <w:spacing w:line="276" w:lineRule="auto"/>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5）具有医学类相关教学软件著作权证书，需提供复印件加盖公章，</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2、同类项目案例</w:t>
            </w:r>
          </w:p>
        </w:tc>
        <w:tc>
          <w:tcPr>
            <w:tcW w:w="787" w:type="dxa"/>
            <w:shd w:val="clear" w:color="auto" w:fill="auto"/>
          </w:tcPr>
          <w:p>
            <w:pPr>
              <w:autoSpaceDE w:val="0"/>
              <w:autoSpaceDN w:val="0"/>
              <w:adjustRightInd w:val="0"/>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20分</w:t>
            </w:r>
          </w:p>
        </w:tc>
        <w:tc>
          <w:tcPr>
            <w:tcW w:w="6614" w:type="dxa"/>
            <w:shd w:val="clear" w:color="auto" w:fill="auto"/>
          </w:tcPr>
          <w:p>
            <w:pPr>
              <w:pStyle w:val="10"/>
              <w:keepNext w:val="0"/>
              <w:keepLines w:val="0"/>
              <w:pageBreakBefore w:val="0"/>
              <w:kinsoku w:val="0"/>
              <w:wordWrap/>
              <w:overflowPunct/>
              <w:topLinePunct w:val="0"/>
              <w:autoSpaceDE w:val="0"/>
              <w:autoSpaceDN w:val="0"/>
              <w:bidi w:val="0"/>
              <w:adjustRightInd w:val="0"/>
              <w:snapToGrid w:val="0"/>
              <w:spacing w:line="288" w:lineRule="auto"/>
              <w:ind w:firstLine="0" w:firstLineChars="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投标人近三年内在</w:t>
            </w:r>
            <w:r>
              <w:rPr>
                <w:rFonts w:hint="eastAsia" w:asciiTheme="minorEastAsia" w:hAnsiTheme="minorEastAsia" w:eastAsiaTheme="minorEastAsia" w:cstheme="minorEastAsia"/>
                <w:kern w:val="0"/>
                <w:sz w:val="24"/>
                <w:szCs w:val="24"/>
              </w:rPr>
              <w:t>医学院或医院有建课服务项目案例，需提供合同复印件。每提供一个有效案例得2分，最高得</w:t>
            </w:r>
            <w:r>
              <w:rPr>
                <w:rFonts w:hint="eastAsia" w:asciiTheme="minorEastAsia" w:hAnsiTheme="minorEastAsia" w:eastAsia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分，不提供，得0分。</w:t>
            </w:r>
          </w:p>
          <w:p>
            <w:pP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三、课程质量保证</w:t>
            </w:r>
          </w:p>
        </w:tc>
        <w:tc>
          <w:tcPr>
            <w:tcW w:w="787" w:type="dxa"/>
            <w:shd w:val="clear" w:color="auto" w:fill="auto"/>
          </w:tcPr>
          <w:p>
            <w:pPr>
              <w:autoSpaceDE w:val="0"/>
              <w:autoSpaceDN w:val="0"/>
              <w:adjustRightInd w:val="0"/>
              <w:spacing w:line="276" w:lineRule="auto"/>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45分</w:t>
            </w:r>
          </w:p>
        </w:tc>
        <w:tc>
          <w:tcPr>
            <w:tcW w:w="6614" w:type="dxa"/>
            <w:shd w:val="clear" w:color="auto" w:fill="auto"/>
          </w:tcPr>
          <w:p>
            <w:pPr>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1、制作团队</w:t>
            </w:r>
          </w:p>
        </w:tc>
        <w:tc>
          <w:tcPr>
            <w:tcW w:w="787" w:type="dxa"/>
            <w:shd w:val="clear" w:color="auto" w:fill="auto"/>
          </w:tcPr>
          <w:p>
            <w:pPr>
              <w:autoSpaceDE w:val="0"/>
              <w:autoSpaceDN w:val="0"/>
              <w:adjustRightInd w:val="0"/>
              <w:spacing w:line="276"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9分</w:t>
            </w:r>
          </w:p>
        </w:tc>
        <w:tc>
          <w:tcPr>
            <w:tcW w:w="6614" w:type="dxa"/>
            <w:shd w:val="clear" w:color="auto" w:fill="auto"/>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根据投标方提供从业人员相关资格证书进行评分：</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1.摄影摄像人员提供从业3年以上的专业摄像师相关资格证书得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2.后期编辑人员提供视频后期编辑相关资格证书得2分</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3.动画制作人员提供二维，三维动画师相关资格证书得2分</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4.教学设计或者编导人员具有高校教师资格证的得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同类型人员证书得分不累计，同一人具备多个证书得分不累计，合计最高得分</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课程质量</w:t>
            </w:r>
          </w:p>
        </w:tc>
        <w:tc>
          <w:tcPr>
            <w:tcW w:w="787" w:type="dxa"/>
            <w:shd w:val="clear" w:color="auto" w:fill="auto"/>
            <w:vAlign w:val="top"/>
          </w:tcPr>
          <w:p>
            <w:pPr>
              <w:pStyle w:val="9"/>
              <w:keepNext w:val="0"/>
              <w:keepLines w:val="0"/>
              <w:pageBreakBefore w:val="0"/>
              <w:kinsoku w:val="0"/>
              <w:wordWrap/>
              <w:overflowPunct/>
              <w:topLinePunct w:val="0"/>
              <w:autoSpaceDE w:val="0"/>
              <w:autoSpaceDN w:val="0"/>
              <w:bidi w:val="0"/>
              <w:adjustRightInd w:val="0"/>
              <w:snapToGrid w:val="0"/>
              <w:spacing w:line="288" w:lineRule="auto"/>
              <w:ind w:firstLine="0" w:firstLineChars="0"/>
              <w:jc w:val="center"/>
              <w:textAlignment w:val="baseline"/>
              <w:rPr>
                <w:rFonts w:hint="eastAsia" w:asciiTheme="minorEastAsia" w:hAnsiTheme="minorEastAsia" w:eastAsiaTheme="minorEastAsia" w:cstheme="minorEastAsia"/>
                <w:snapToGrid w:val="0"/>
                <w:color w:val="000000"/>
                <w:kern w:val="0"/>
                <w:sz w:val="24"/>
                <w:szCs w:val="24"/>
                <w:lang w:val="en-US" w:eastAsia="zh-CN"/>
              </w:rPr>
            </w:pPr>
            <w:r>
              <w:rPr>
                <w:rFonts w:hint="eastAsia" w:asciiTheme="minorEastAsia" w:hAnsiTheme="minorEastAsia" w:eastAsiaTheme="minorEastAsia" w:cstheme="minorEastAsia"/>
                <w:snapToGrid w:val="0"/>
                <w:color w:val="000000"/>
                <w:kern w:val="0"/>
                <w:sz w:val="24"/>
                <w:szCs w:val="24"/>
                <w:lang w:val="en-US" w:eastAsia="zh-CN"/>
              </w:rPr>
              <w:t>16分</w:t>
            </w:r>
          </w:p>
        </w:tc>
        <w:tc>
          <w:tcPr>
            <w:tcW w:w="6614" w:type="dxa"/>
            <w:shd w:val="clear" w:color="auto" w:fill="auto"/>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投标方获省部级精品课程的，每门课程得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获得院校级精品课程的，每门课程得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合计最高得分</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分。</w:t>
            </w:r>
          </w:p>
          <w:p>
            <w:pPr>
              <w:rPr>
                <w:rFonts w:hint="eastAsia" w:asciiTheme="minorEastAsia" w:hAnsiTheme="minorEastAsia" w:eastAsiaTheme="minorEastAsia" w:cstheme="minorEastAsia"/>
                <w:snapToGrid w:val="0"/>
                <w:color w:val="FF0000"/>
                <w:kern w:val="0"/>
                <w:sz w:val="24"/>
                <w:szCs w:val="24"/>
              </w:rPr>
            </w:pPr>
            <w:r>
              <w:rPr>
                <w:rFonts w:hint="eastAsia" w:asciiTheme="minorEastAsia" w:hAnsiTheme="minorEastAsia" w:eastAsiaTheme="minorEastAsia" w:cstheme="minorEastAsia"/>
                <w:sz w:val="24"/>
                <w:szCs w:val="24"/>
              </w:rPr>
              <w:t>【投标方提供获奖证明复印件，原件备查。】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4" w:type="dxa"/>
            <w:shd w:val="clear" w:color="auto" w:fill="auto"/>
          </w:tcPr>
          <w:p>
            <w:pPr>
              <w:autoSpaceDE w:val="0"/>
              <w:autoSpaceDN w:val="0"/>
              <w:adjustRightInd w:val="0"/>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案例展示</w:t>
            </w:r>
          </w:p>
        </w:tc>
        <w:tc>
          <w:tcPr>
            <w:tcW w:w="787" w:type="dxa"/>
            <w:shd w:val="clear" w:color="auto" w:fill="auto"/>
            <w:vAlign w:val="top"/>
          </w:tcPr>
          <w:p>
            <w:pPr>
              <w:pStyle w:val="9"/>
              <w:keepNext w:val="0"/>
              <w:keepLines w:val="0"/>
              <w:pageBreakBefore w:val="0"/>
              <w:kinsoku w:val="0"/>
              <w:wordWrap/>
              <w:overflowPunct/>
              <w:topLinePunct w:val="0"/>
              <w:autoSpaceDE w:val="0"/>
              <w:autoSpaceDN w:val="0"/>
              <w:bidi w:val="0"/>
              <w:adjustRightInd w:val="0"/>
              <w:snapToGrid w:val="0"/>
              <w:spacing w:line="288" w:lineRule="auto"/>
              <w:ind w:firstLine="0" w:firstLineChars="0"/>
              <w:jc w:val="center"/>
              <w:textAlignment w:val="baseline"/>
              <w:rPr>
                <w:rFonts w:hint="eastAsia" w:asciiTheme="minorEastAsia" w:hAnsiTheme="minorEastAsia" w:eastAsiaTheme="minorEastAsia" w:cstheme="minorEastAsia"/>
                <w:snapToGrid w:val="0"/>
                <w:color w:val="000000"/>
                <w:kern w:val="0"/>
                <w:sz w:val="24"/>
                <w:szCs w:val="24"/>
                <w:lang w:val="en-US" w:eastAsia="zh-CN"/>
              </w:rPr>
            </w:pPr>
            <w:r>
              <w:rPr>
                <w:rFonts w:hint="eastAsia" w:asciiTheme="minorEastAsia" w:hAnsiTheme="minorEastAsia" w:eastAsiaTheme="minorEastAsia" w:cstheme="minorEastAsia"/>
                <w:snapToGrid w:val="0"/>
                <w:color w:val="000000"/>
                <w:kern w:val="0"/>
                <w:sz w:val="24"/>
                <w:szCs w:val="24"/>
                <w:lang w:val="en-US" w:eastAsia="zh-CN"/>
              </w:rPr>
              <w:t>20</w:t>
            </w:r>
          </w:p>
        </w:tc>
        <w:tc>
          <w:tcPr>
            <w:tcW w:w="6614" w:type="dxa"/>
            <w:shd w:val="clear" w:color="auto" w:fill="auto"/>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投标方现场提供以往与本项目类似的视频样片展示：</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1.课程拍摄模式不低于5种（如：大屏PPT模式，实景访谈模式，实操演示模式，虚拟抠像模式，真人、动画互动模式等），每种模式得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分；最高得</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2.所提供的视频案例为地方院校</w:t>
            </w:r>
            <w:r>
              <w:rPr>
                <w:rFonts w:hint="eastAsia" w:asciiTheme="minorEastAsia" w:hAnsiTheme="minorEastAsia" w:eastAsiaTheme="minorEastAsia" w:cstheme="minorEastAsia"/>
                <w:sz w:val="24"/>
                <w:szCs w:val="24"/>
                <w:lang w:val="en-US" w:eastAsia="zh-CN"/>
              </w:rPr>
              <w:t>实际案例的</w:t>
            </w:r>
            <w:r>
              <w:rPr>
                <w:rFonts w:hint="eastAsia" w:asciiTheme="minorEastAsia" w:hAnsiTheme="minorEastAsia" w:eastAsiaTheme="minorEastAsia" w:cstheme="minorEastAsia"/>
                <w:sz w:val="24"/>
                <w:szCs w:val="24"/>
                <w:lang w:eastAsia="zh-CN"/>
              </w:rPr>
              <w:t>，课程视频样片一个得2分，最高得</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合计最高得</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lang w:eastAsia="zh-CN"/>
              </w:rPr>
              <w:t>分。</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注：①样片提交方式：采用U盘提供，并确认样片视频格式可在主流播放器上播放。</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②提供的</w:t>
            </w:r>
            <w:r>
              <w:rPr>
                <w:rFonts w:hint="eastAsia" w:asciiTheme="minorEastAsia" w:hAnsiTheme="minorEastAsia" w:eastAsiaTheme="minorEastAsia" w:cstheme="minorEastAsia"/>
                <w:sz w:val="24"/>
                <w:szCs w:val="24"/>
                <w:lang w:val="en-US" w:eastAsia="zh-CN"/>
              </w:rPr>
              <w:t>实际案例</w:t>
            </w:r>
            <w:r>
              <w:rPr>
                <w:rFonts w:hint="eastAsia" w:asciiTheme="minorEastAsia" w:hAnsiTheme="minorEastAsia" w:eastAsiaTheme="minorEastAsia" w:cstheme="minorEastAsia"/>
                <w:sz w:val="24"/>
                <w:szCs w:val="24"/>
                <w:lang w:eastAsia="zh-CN"/>
              </w:rPr>
              <w:t>演示视频必须提供对应的合同证明文件。</w:t>
            </w:r>
          </w:p>
        </w:tc>
      </w:tr>
    </w:tbl>
    <w:p>
      <w:pPr>
        <w:keepNext w:val="0"/>
        <w:keepLines w:val="0"/>
        <w:pageBreakBefore w:val="0"/>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p>
      <w:pPr>
        <w:keepNext w:val="0"/>
        <w:keepLines w:val="0"/>
        <w:pageBreakBefore w:val="0"/>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p>
      <w:pPr>
        <w:pStyle w:val="5"/>
        <w:keepNext w:val="0"/>
        <w:keepLines w:val="0"/>
        <w:pageBreakBefore w:val="0"/>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p>
      <w:pPr>
        <w:keepNext w:val="0"/>
        <w:keepLines w:val="0"/>
        <w:pageBreakBefore w:val="0"/>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p>
      <w:pPr>
        <w:keepNext w:val="0"/>
        <w:keepLines w:val="0"/>
        <w:pageBreakBefore w:val="0"/>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sectPr>
      <w:footerReference r:id="rId5" w:type="default"/>
      <w:pgSz w:w="11907" w:h="16839"/>
      <w:pgMar w:top="1113" w:right="1452" w:bottom="1095" w:left="1771" w:header="894" w:footer="9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4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8DA7E"/>
    <w:multiLevelType w:val="singleLevel"/>
    <w:tmpl w:val="AA48DA7E"/>
    <w:lvl w:ilvl="0" w:tentative="0">
      <w:start w:val="1"/>
      <w:numFmt w:val="decimal"/>
      <w:suff w:val="space"/>
      <w:lvlText w:val="%1)"/>
      <w:lvlJc w:val="left"/>
      <w:rPr>
        <w:rFonts w:hint="default"/>
        <w:color w:val="auto"/>
      </w:rPr>
    </w:lvl>
  </w:abstractNum>
  <w:abstractNum w:abstractNumId="1">
    <w:nsid w:val="5FC9D9A2"/>
    <w:multiLevelType w:val="singleLevel"/>
    <w:tmpl w:val="5FC9D9A2"/>
    <w:lvl w:ilvl="0" w:tentative="0">
      <w:start w:val="7"/>
      <w:numFmt w:val="chineseCounting"/>
      <w:suff w:val="nothing"/>
      <w:lvlText w:val="%1、"/>
      <w:lvlJc w:val="left"/>
      <w:rPr>
        <w:rFonts w:hint="eastAsia"/>
      </w:rPr>
    </w:lvl>
  </w:abstractNum>
  <w:abstractNum w:abstractNumId="2">
    <w:nsid w:val="639C27B0"/>
    <w:multiLevelType w:val="singleLevel"/>
    <w:tmpl w:val="639C27B0"/>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FiMGI3ZmU3ZTc1MjliMTJlNjQ0Y2Y5MTRjZmRmMjMifQ=="/>
  </w:docVars>
  <w:rsids>
    <w:rsidRoot w:val="00000000"/>
    <w:rsid w:val="0B66745F"/>
    <w:rsid w:val="127B7832"/>
    <w:rsid w:val="2A353D77"/>
    <w:rsid w:val="2D0267A9"/>
    <w:rsid w:val="36BE1FE4"/>
    <w:rsid w:val="3A52680B"/>
    <w:rsid w:val="47053E49"/>
    <w:rsid w:val="4AE92A64"/>
    <w:rsid w:val="4BE17463"/>
    <w:rsid w:val="4CBF67BB"/>
    <w:rsid w:val="554B6E3C"/>
    <w:rsid w:val="56682C02"/>
    <w:rsid w:val="572F1858"/>
    <w:rsid w:val="5C723888"/>
    <w:rsid w:val="5E943891"/>
    <w:rsid w:val="5FA0119A"/>
    <w:rsid w:val="7446710B"/>
    <w:rsid w:val="7F962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semiHidden/>
    <w:unhideWhenUsed/>
    <w:qFormat/>
    <w:uiPriority w:val="9"/>
    <w:pPr>
      <w:keepNext/>
      <w:widowControl/>
      <w:overflowPunct w:val="0"/>
      <w:autoSpaceDE w:val="0"/>
      <w:autoSpaceDN w:val="0"/>
      <w:adjustRightInd w:val="0"/>
      <w:spacing w:before="240" w:after="60"/>
      <w:jc w:val="left"/>
      <w:textAlignment w:val="baseline"/>
      <w:outlineLvl w:val="3"/>
    </w:pPr>
    <w:rPr>
      <w:b/>
      <w:i/>
      <w:kern w:val="0"/>
      <w:sz w:val="2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next w:val="1"/>
    <w:qFormat/>
    <w:uiPriority w:val="0"/>
    <w:pPr>
      <w:jc w:val="left"/>
    </w:pPr>
  </w:style>
  <w:style w:type="paragraph" w:styleId="4">
    <w:name w:val="Body Text"/>
    <w:basedOn w:val="1"/>
    <w:qFormat/>
    <w:uiPriority w:val="0"/>
    <w:pPr>
      <w:spacing w:after="120"/>
    </w:pPr>
  </w:style>
  <w:style w:type="paragraph" w:styleId="5">
    <w:name w:val="Body Text First Indent"/>
    <w:basedOn w:val="1"/>
    <w:next w:val="1"/>
    <w:qFormat/>
    <w:uiPriority w:val="99"/>
    <w:pPr>
      <w:spacing w:after="120" w:line="275" w:lineRule="atLeast"/>
      <w:ind w:firstLine="420"/>
      <w:textAlignment w:val="baseline"/>
    </w:p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No Spacing"/>
    <w:basedOn w:val="1"/>
    <w:next w:val="1"/>
    <w:qFormat/>
    <w:uiPriority w:val="1"/>
    <w:pPr>
      <w:widowControl w:val="0"/>
      <w:spacing w:line="300" w:lineRule="exact"/>
      <w:ind w:firstLine="0" w:firstLineChars="0"/>
      <w:jc w:val="both"/>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3901</Words>
  <Characters>4272</Characters>
  <TotalTime>11</TotalTime>
  <ScaleCrop>false</ScaleCrop>
  <LinksUpToDate>false</LinksUpToDate>
  <CharactersWithSpaces>4388</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2022-08-08T11:33:00Z</dcterms:created>
  <dc:creator>熊子杰</dc:creator>
  <cp:lastModifiedBy>Administrator</cp:lastModifiedBy>
  <dcterms:modified xsi:type="dcterms:W3CDTF">2022-10-27T02:54:41Z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2022-08-09T10:44:43Z</vt:filetime>
  </property>
  <property fmtid="{D5CDD505-2E9C-101B-9397-08002B2CF9AE}" pid="4" name="KSOProductBuildVer">
    <vt:lpwstr>2052-11.1.0.12598</vt:lpwstr>
  </property>
  <property fmtid="{D5CDD505-2E9C-101B-9397-08002B2CF9AE}" pid="5" name="ICV">
    <vt:lpwstr>69A232007CA3420BA6503238550321EA</vt:lpwstr>
  </property>
</Properties>
</file>