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69" w:rsidRDefault="00EE39CB">
      <w:pPr>
        <w:pStyle w:val="1"/>
        <w:spacing w:before="0"/>
        <w:jc w:val="center"/>
        <w:rPr>
          <w:rFonts w:ascii="宋体" w:eastAsia="宋体" w:hAnsi="宋体"/>
          <w:sz w:val="36"/>
        </w:rPr>
      </w:pPr>
      <w:r>
        <w:rPr>
          <w:rFonts w:ascii="宋体" w:eastAsia="宋体" w:hAnsi="宋体"/>
          <w:sz w:val="36"/>
        </w:rPr>
        <w:t>主要研究者责任声明</w:t>
      </w:r>
    </w:p>
    <w:p w:rsidR="00AE3169" w:rsidRDefault="00EE39CB">
      <w:pPr>
        <w:pStyle w:val="Default"/>
        <w:spacing w:line="360" w:lineRule="auto"/>
        <w:ind w:firstLineChars="200" w:firstLine="480"/>
        <w:rPr>
          <w:rFonts w:ascii="宋体" w:eastAsia="宋体" w:hAnsi="宋体"/>
        </w:rPr>
      </w:pPr>
      <w:r>
        <w:rPr>
          <w:rFonts w:ascii="宋体" w:eastAsia="宋体" w:hAnsi="宋体"/>
        </w:rPr>
        <w:t>本人作为临床研究项目主要研究者，根据伦理委员会要求，同意严格遵守世界医学会《赫尔辛基宣言》</w:t>
      </w:r>
      <w:r w:rsidR="003A1F0A">
        <w:rPr>
          <w:rFonts w:ascii="宋体" w:eastAsia="宋体" w:hAnsi="宋体" w:hint="eastAsia"/>
        </w:rPr>
        <w:t>（2</w:t>
      </w:r>
      <w:r w:rsidR="003A1F0A">
        <w:rPr>
          <w:rFonts w:ascii="宋体" w:eastAsia="宋体" w:hAnsi="宋体"/>
        </w:rPr>
        <w:t>024</w:t>
      </w:r>
      <w:r w:rsidR="003A1F0A">
        <w:rPr>
          <w:rFonts w:ascii="宋体" w:eastAsia="宋体" w:hAnsi="宋体" w:hint="eastAsia"/>
        </w:rPr>
        <w:t>）、</w:t>
      </w:r>
      <w:r w:rsidR="003A1F0A" w:rsidRPr="003A1F0A">
        <w:rPr>
          <w:rFonts w:ascii="宋体" w:eastAsia="宋体" w:hAnsi="宋体" w:hint="eastAsia"/>
        </w:rPr>
        <w:t>我国《涉及人的生物医学研究伦理审查办法》（2</w:t>
      </w:r>
      <w:r w:rsidR="003A1F0A" w:rsidRPr="003A1F0A">
        <w:rPr>
          <w:rFonts w:ascii="宋体" w:eastAsia="宋体" w:hAnsi="宋体"/>
        </w:rPr>
        <w:t>016</w:t>
      </w:r>
      <w:r w:rsidR="003A1F0A" w:rsidRPr="003A1F0A">
        <w:rPr>
          <w:rFonts w:ascii="宋体" w:eastAsia="宋体" w:hAnsi="宋体" w:hint="eastAsia"/>
        </w:rPr>
        <w:t>）、《涉及人的生命科学和医学研究伦理审查办法》（20</w:t>
      </w:r>
      <w:r w:rsidR="003A1F0A" w:rsidRPr="003A1F0A">
        <w:rPr>
          <w:rFonts w:ascii="宋体" w:eastAsia="宋体" w:hAnsi="宋体"/>
        </w:rPr>
        <w:t>23</w:t>
      </w:r>
      <w:r w:rsidR="003A1F0A" w:rsidRPr="003A1F0A">
        <w:rPr>
          <w:rFonts w:ascii="宋体" w:eastAsia="宋体" w:hAnsi="宋体" w:hint="eastAsia"/>
        </w:rPr>
        <w:t>）、《药物临床试验质量管理规范》（2020）、《医疗器械临床试验质量管理规范》（2</w:t>
      </w:r>
      <w:r w:rsidR="003A1F0A" w:rsidRPr="003A1F0A">
        <w:rPr>
          <w:rFonts w:ascii="宋体" w:eastAsia="宋体" w:hAnsi="宋体"/>
        </w:rPr>
        <w:t>022</w:t>
      </w:r>
      <w:r w:rsidR="003A1F0A" w:rsidRPr="003A1F0A">
        <w:rPr>
          <w:rFonts w:ascii="宋体" w:eastAsia="宋体" w:hAnsi="宋体" w:hint="eastAsia"/>
        </w:rPr>
        <w:t>）、《科技伦理审查办法（试行）》（2023）</w:t>
      </w:r>
      <w:r>
        <w:rPr>
          <w:rFonts w:ascii="宋体" w:eastAsia="宋体" w:hAnsi="宋体"/>
        </w:rPr>
        <w:t>等法律、法规、政策、指南精神，开展临床研究工作。</w:t>
      </w:r>
    </w:p>
    <w:p w:rsidR="00AE3169" w:rsidRDefault="00AE3169">
      <w:pPr>
        <w:pStyle w:val="Default"/>
        <w:spacing w:line="360" w:lineRule="auto"/>
        <w:rPr>
          <w:rFonts w:ascii="宋体" w:eastAsia="宋体" w:hAnsi="宋体"/>
        </w:rPr>
      </w:pPr>
    </w:p>
    <w:p w:rsidR="00AE3169" w:rsidRDefault="00EE39CB">
      <w:pPr>
        <w:pStyle w:val="Default"/>
        <w:spacing w:line="360" w:lineRule="auto"/>
        <w:rPr>
          <w:rFonts w:ascii="宋体" w:eastAsia="宋体" w:hAnsi="宋体"/>
        </w:rPr>
      </w:pPr>
      <w:r>
        <w:rPr>
          <w:rFonts w:ascii="宋体" w:eastAsia="宋体" w:hAnsi="宋体"/>
        </w:rPr>
        <w:t>现做如下声明：</w:t>
      </w:r>
    </w:p>
    <w:p w:rsidR="00AE3169" w:rsidRDefault="00EE39CB">
      <w:pPr>
        <w:pStyle w:val="Default"/>
        <w:spacing w:line="360" w:lineRule="auto"/>
        <w:rPr>
          <w:rFonts w:ascii="宋体" w:eastAsia="宋体" w:hAnsi="宋体"/>
        </w:rPr>
      </w:pPr>
      <w:r>
        <w:rPr>
          <w:rFonts w:ascii="宋体" w:eastAsia="宋体" w:hAnsi="宋体"/>
        </w:rPr>
        <w:t>1.开展临床研究前向伦理委员会提交伦理审查申请，获得其书面批复同意后方可实施。</w:t>
      </w:r>
    </w:p>
    <w:p w:rsidR="00AE3169" w:rsidRDefault="00EE39CB">
      <w:pPr>
        <w:pStyle w:val="Default"/>
        <w:spacing w:line="360" w:lineRule="auto"/>
        <w:rPr>
          <w:rFonts w:ascii="宋体" w:eastAsia="宋体" w:hAnsi="宋体"/>
        </w:rPr>
      </w:pPr>
      <w:r>
        <w:rPr>
          <w:rFonts w:ascii="宋体" w:eastAsia="宋体" w:hAnsi="宋体"/>
        </w:rPr>
        <w:t>2.根据要求履行临床研究者职责。</w:t>
      </w:r>
    </w:p>
    <w:p w:rsidR="00AE3169" w:rsidRDefault="00EE39CB">
      <w:pPr>
        <w:pStyle w:val="Default"/>
        <w:spacing w:line="360" w:lineRule="auto"/>
        <w:rPr>
          <w:rFonts w:ascii="宋体" w:eastAsia="宋体" w:hAnsi="宋体"/>
        </w:rPr>
      </w:pPr>
      <w:r>
        <w:rPr>
          <w:rFonts w:ascii="宋体" w:eastAsia="宋体" w:hAnsi="宋体"/>
        </w:rPr>
        <w:t>3.接受伦理委员会的指导及建议，及时报告临床研究中发生的严重不良事件。</w:t>
      </w:r>
    </w:p>
    <w:p w:rsidR="00AE3169" w:rsidRDefault="00EE39CB">
      <w:pPr>
        <w:pStyle w:val="Default"/>
        <w:spacing w:line="360" w:lineRule="auto"/>
        <w:rPr>
          <w:rFonts w:ascii="宋体" w:eastAsia="宋体" w:hAnsi="宋体"/>
        </w:rPr>
      </w:pPr>
      <w:r>
        <w:rPr>
          <w:rFonts w:ascii="宋体" w:eastAsia="宋体" w:hAnsi="宋体"/>
        </w:rPr>
        <w:t>4.及时向伦理委员会报告临床研究终止或其他伦理委员会的重要决定。</w:t>
      </w:r>
    </w:p>
    <w:p w:rsidR="00AE3169" w:rsidRDefault="00EE39CB">
      <w:pPr>
        <w:pStyle w:val="Default"/>
        <w:spacing w:line="360" w:lineRule="auto"/>
        <w:rPr>
          <w:rFonts w:ascii="宋体" w:eastAsia="宋体" w:hAnsi="宋体"/>
        </w:rPr>
      </w:pPr>
      <w:r>
        <w:rPr>
          <w:rFonts w:ascii="宋体" w:eastAsia="宋体" w:hAnsi="宋体"/>
        </w:rPr>
        <w:t>5.及时向伦理委员会提交研究年度/定期跟踪报告。</w:t>
      </w:r>
    </w:p>
    <w:p w:rsidR="00AE3169" w:rsidRDefault="00EE39CB">
      <w:pPr>
        <w:pStyle w:val="Default"/>
        <w:spacing w:line="360" w:lineRule="auto"/>
        <w:rPr>
          <w:rFonts w:ascii="宋体" w:eastAsia="宋体" w:hAnsi="宋体"/>
        </w:rPr>
      </w:pPr>
      <w:r>
        <w:rPr>
          <w:rFonts w:ascii="宋体" w:eastAsia="宋体" w:hAnsi="宋体"/>
        </w:rPr>
        <w:t>6.研究过程中对临床研究方案、招募材料、向受试者提供的知情同意书等书面资料的修改均及时报告伦理委员会审批。</w:t>
      </w:r>
    </w:p>
    <w:p w:rsidR="00AE3169" w:rsidRDefault="00EE39CB">
      <w:pPr>
        <w:pStyle w:val="Default"/>
        <w:spacing w:line="360" w:lineRule="auto"/>
        <w:rPr>
          <w:rFonts w:ascii="宋体" w:eastAsia="宋体" w:hAnsi="宋体"/>
        </w:rPr>
      </w:pPr>
      <w:r>
        <w:rPr>
          <w:rFonts w:ascii="宋体" w:eastAsia="宋体" w:hAnsi="宋体"/>
        </w:rPr>
        <w:t>7.随时接受伦理委员会的督查，应伦理委员会的要求，提交督查资料，报告研究中的有关信息及总结报告等。</w:t>
      </w:r>
    </w:p>
    <w:p w:rsidR="00AE3169" w:rsidRDefault="00EE39CB">
      <w:pPr>
        <w:pStyle w:val="Default"/>
        <w:spacing w:line="360" w:lineRule="auto"/>
        <w:jc w:val="center"/>
        <w:rPr>
          <w:rFonts w:ascii="宋体" w:eastAsia="宋体" w:hAnsi="宋体"/>
        </w:rPr>
      </w:pPr>
      <w:r>
        <w:rPr>
          <w:rFonts w:ascii="宋体" w:eastAsia="宋体" w:hAnsi="宋体" w:hint="eastAsia"/>
        </w:rPr>
        <w:t xml:space="preserve">        </w:t>
      </w:r>
      <w:r w:rsidR="00433D22">
        <w:rPr>
          <w:rFonts w:ascii="宋体" w:eastAsia="宋体" w:hAnsi="宋体" w:hint="eastAsia"/>
        </w:rPr>
        <w:t xml:space="preserve">                          </w:t>
      </w:r>
      <w:r w:rsidR="00433D22">
        <w:rPr>
          <w:rFonts w:ascii="宋体" w:eastAsia="宋体" w:hAnsi="宋体"/>
        </w:rPr>
        <w:t xml:space="preserve">   </w:t>
      </w:r>
      <w:bookmarkStart w:id="0" w:name="_GoBack"/>
      <w:bookmarkEnd w:id="0"/>
      <w:r>
        <w:rPr>
          <w:rFonts w:ascii="宋体" w:eastAsia="宋体" w:hAnsi="宋体"/>
        </w:rPr>
        <w:t xml:space="preserve">签名： </w:t>
      </w:r>
    </w:p>
    <w:p w:rsidR="00AE3169" w:rsidRDefault="00EE39CB" w:rsidP="00433D22">
      <w:pPr>
        <w:spacing w:line="360" w:lineRule="auto"/>
        <w:ind w:right="960" w:firstLineChars="2500" w:firstLine="6000"/>
        <w:rPr>
          <w:rFonts w:ascii="宋体" w:eastAsia="宋体" w:hAnsi="宋体"/>
          <w:sz w:val="24"/>
          <w:szCs w:val="24"/>
        </w:rPr>
      </w:pPr>
      <w:r>
        <w:rPr>
          <w:rFonts w:ascii="宋体" w:eastAsia="宋体" w:hAnsi="宋体"/>
          <w:sz w:val="24"/>
          <w:szCs w:val="24"/>
        </w:rPr>
        <w:t>日期：</w:t>
      </w:r>
    </w:p>
    <w:sectPr w:rsidR="00AE31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399"/>
    <w:rsid w:val="003A1F0A"/>
    <w:rsid w:val="00433D22"/>
    <w:rsid w:val="00462399"/>
    <w:rsid w:val="0067785E"/>
    <w:rsid w:val="00A02866"/>
    <w:rsid w:val="00AB1B85"/>
    <w:rsid w:val="00AE3169"/>
    <w:rsid w:val="00C4096C"/>
    <w:rsid w:val="00E640E6"/>
    <w:rsid w:val="00EE39CB"/>
    <w:rsid w:val="12B700E0"/>
    <w:rsid w:val="6B7C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93B4"/>
  <w15:docId w15:val="{5B7CD92D-E7B3-4B14-9CCA-EB1785A6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仿宋" w:hAnsi="仿宋" w:cs="仿宋"/>
      <w:color w:val="000000"/>
      <w:sz w:val="24"/>
      <w:szCs w:val="24"/>
    </w:rPr>
  </w:style>
  <w:style w:type="character" w:customStyle="1" w:styleId="10">
    <w:name w:val="标题 1 字符"/>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77</Words>
  <Characters>439</Characters>
  <Application>Microsoft Office Word</Application>
  <DocSecurity>0</DocSecurity>
  <Lines>3</Lines>
  <Paragraphs>1</Paragraphs>
  <ScaleCrop>false</ScaleCrop>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2024-12-05T09:55:00Z</dcterms:created>
  <dcterms:modified xsi:type="dcterms:W3CDTF">2025-02-07T06:10:00Z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eyJoZGlkIjoiNGU5YTk2NWU3OTRhNTU0YjZlNWE0ODExMjY4YzM0MTgiLCJ1c2VySWQiOiIzMDg5MTY1NDIifQ==</vt:lpwstr>
  </property>
  <property fmtid="{D5CDD505-2E9C-101B-9397-08002B2CF9AE}" pid="3" name="KSOProductBuildVer">
    <vt:lpwstr>2052-12.1.0.19770</vt:lpwstr>
  </property>
  <property fmtid="{D5CDD505-2E9C-101B-9397-08002B2CF9AE}" pid="4" name="ICV">
    <vt:lpwstr>8FEB1AD13CEE4A97B6D608A86222D5F6_12</vt:lpwstr>
  </property>
</Properties>
</file>