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rFonts w:hint="eastAsia"/>
        </w:rPr>
      </w:pPr>
    </w:p>
    <w:p>
      <w:pPr>
        <w:pStyle w:val="10"/>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jc w:val="both"/>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60"/>
          <w:szCs w:val="60"/>
          <w:lang w:val="en-US" w:eastAsia="zh-CN"/>
        </w:rPr>
      </w:pPr>
      <w:r>
        <w:rPr>
          <w:rFonts w:hint="eastAsia" w:ascii="华文仿宋" w:hAnsi="华文仿宋" w:eastAsia="华文仿宋" w:cs="华文仿宋"/>
          <w:sz w:val="60"/>
          <w:szCs w:val="60"/>
          <w:lang w:val="en-US" w:eastAsia="zh-CN"/>
        </w:rPr>
        <w:t>2022年度工会影视会员卡</w:t>
      </w:r>
    </w:p>
    <w:p>
      <w:pPr>
        <w:pStyle w:val="10"/>
        <w:tabs>
          <w:tab w:val="center" w:pos="4479"/>
          <w:tab w:val="right" w:pos="8958"/>
        </w:tabs>
        <w:rPr>
          <w:rFonts w:hint="eastAsia" w:ascii="华文仿宋" w:hAnsi="华文仿宋" w:eastAsia="华文仿宋" w:cs="华文仿宋"/>
          <w:sz w:val="60"/>
          <w:szCs w:val="60"/>
        </w:rPr>
      </w:pPr>
      <w:r>
        <w:rPr>
          <w:rFonts w:hint="eastAsia" w:ascii="华文仿宋" w:hAnsi="华文仿宋" w:eastAsia="华文仿宋" w:cs="华文仿宋"/>
          <w:sz w:val="60"/>
          <w:szCs w:val="60"/>
          <w:lang w:val="en-US" w:eastAsia="zh-CN"/>
        </w:rPr>
        <w:t>采购</w:t>
      </w:r>
      <w:r>
        <w:rPr>
          <w:rFonts w:hint="eastAsia" w:ascii="华文仿宋" w:hAnsi="华文仿宋" w:eastAsia="华文仿宋" w:cs="华文仿宋"/>
          <w:sz w:val="60"/>
          <w:szCs w:val="60"/>
        </w:rPr>
        <w:t>项目</w:t>
      </w:r>
    </w:p>
    <w:p>
      <w:pPr>
        <w:pStyle w:val="19"/>
        <w:spacing w:line="312" w:lineRule="atLeast"/>
        <w:jc w:val="both"/>
        <w:outlineLvl w:val="0"/>
        <w:rPr>
          <w:rFonts w:hint="eastAsia" w:ascii="华文仿宋" w:hAnsi="华文仿宋" w:eastAsia="华文仿宋" w:cs="华文仿宋"/>
          <w:sz w:val="60"/>
          <w:szCs w:val="60"/>
        </w:rPr>
      </w:pPr>
    </w:p>
    <w:p>
      <w:pPr>
        <w:pStyle w:val="19"/>
        <w:spacing w:line="312" w:lineRule="atLeast"/>
        <w:outlineLvl w:val="0"/>
        <w:rPr>
          <w:rFonts w:hint="eastAsia" w:ascii="华文仿宋" w:hAnsi="华文仿宋" w:eastAsia="华文仿宋" w:cs="华文仿宋"/>
          <w:sz w:val="60"/>
          <w:szCs w:val="60"/>
        </w:rPr>
      </w:pPr>
      <w:r>
        <w:rPr>
          <w:rFonts w:hint="eastAsia" w:ascii="华文仿宋" w:hAnsi="华文仿宋" w:eastAsia="华文仿宋" w:cs="华文仿宋"/>
          <w:sz w:val="60"/>
          <w:szCs w:val="60"/>
        </w:rPr>
        <w:t>遴选文件</w:t>
      </w:r>
    </w:p>
    <w:p>
      <w:pPr>
        <w:tabs>
          <w:tab w:val="left" w:pos="3150"/>
        </w:tabs>
        <w:jc w:val="center"/>
        <w:rPr>
          <w:rFonts w:hint="eastAsia" w:ascii="华文仿宋" w:hAnsi="华文仿宋" w:eastAsia="华文仿宋" w:cs="华文仿宋"/>
          <w:b/>
          <w:sz w:val="36"/>
          <w:szCs w:val="20"/>
          <w:highlight w:val="none"/>
        </w:rPr>
      </w:pPr>
    </w:p>
    <w:p>
      <w:pPr>
        <w:pStyle w:val="2"/>
        <w:ind w:left="0" w:leftChars="0" w:firstLine="0" w:firstLineChars="0"/>
        <w:rPr>
          <w:rFonts w:hint="eastAsia" w:ascii="华文仿宋" w:hAnsi="华文仿宋" w:eastAsia="华文仿宋" w:cs="华文仿宋"/>
          <w:b/>
          <w:sz w:val="36"/>
          <w:szCs w:val="20"/>
          <w:highlight w:val="none"/>
        </w:rPr>
      </w:pPr>
    </w:p>
    <w:p>
      <w:pPr>
        <w:tabs>
          <w:tab w:val="left" w:pos="3150"/>
        </w:tabs>
        <w:jc w:val="center"/>
        <w:rPr>
          <w:rFonts w:hint="eastAsia" w:ascii="华文仿宋" w:hAnsi="华文仿宋" w:eastAsia="华文仿宋" w:cs="华文仿宋"/>
          <w:b/>
          <w:sz w:val="36"/>
          <w:szCs w:val="20"/>
          <w:highlight w:val="none"/>
        </w:rPr>
      </w:pPr>
    </w:p>
    <w:p>
      <w:pPr>
        <w:tabs>
          <w:tab w:val="left" w:pos="3150"/>
        </w:tabs>
        <w:jc w:val="center"/>
        <w:rPr>
          <w:rFonts w:hint="eastAsia" w:ascii="华文仿宋" w:hAnsi="华文仿宋" w:eastAsia="华文仿宋" w:cs="华文仿宋"/>
          <w:b/>
          <w:sz w:val="36"/>
          <w:szCs w:val="20"/>
          <w:highlight w:val="none"/>
        </w:rPr>
      </w:pPr>
    </w:p>
    <w:p>
      <w:pPr>
        <w:tabs>
          <w:tab w:val="left" w:pos="3150"/>
        </w:tabs>
        <w:jc w:val="center"/>
        <w:rPr>
          <w:rFonts w:hint="default" w:ascii="华文仿宋" w:hAnsi="华文仿宋" w:eastAsia="华文仿宋" w:cs="华文仿宋"/>
          <w:b/>
          <w:sz w:val="36"/>
          <w:szCs w:val="20"/>
          <w:highlight w:val="none"/>
          <w:lang w:val="en-US" w:eastAsia="zh-CN"/>
        </w:rPr>
      </w:pPr>
      <w:r>
        <w:rPr>
          <w:rFonts w:hint="eastAsia" w:ascii="华文仿宋" w:hAnsi="华文仿宋" w:eastAsia="华文仿宋" w:cs="华文仿宋"/>
          <w:b/>
          <w:sz w:val="36"/>
          <w:szCs w:val="20"/>
          <w:highlight w:val="none"/>
        </w:rPr>
        <w:t>遴选编号：2022-ETLX</w:t>
      </w:r>
      <w:r>
        <w:rPr>
          <w:rFonts w:hint="eastAsia" w:ascii="华文仿宋" w:hAnsi="华文仿宋" w:eastAsia="华文仿宋" w:cs="华文仿宋"/>
          <w:b/>
          <w:sz w:val="36"/>
          <w:szCs w:val="20"/>
          <w:highlight w:val="none"/>
          <w:lang w:val="en-US" w:eastAsia="zh-CN"/>
        </w:rPr>
        <w:t>GH</w:t>
      </w:r>
      <w:r>
        <w:rPr>
          <w:rFonts w:hint="eastAsia" w:ascii="华文仿宋" w:hAnsi="华文仿宋" w:eastAsia="华文仿宋" w:cs="华文仿宋"/>
          <w:b/>
          <w:sz w:val="36"/>
          <w:szCs w:val="20"/>
          <w:highlight w:val="none"/>
        </w:rPr>
        <w:t>-0</w:t>
      </w:r>
      <w:r>
        <w:rPr>
          <w:rFonts w:hint="eastAsia" w:ascii="华文仿宋" w:hAnsi="华文仿宋" w:eastAsia="华文仿宋" w:cs="华文仿宋"/>
          <w:b/>
          <w:sz w:val="36"/>
          <w:szCs w:val="20"/>
          <w:highlight w:val="none"/>
          <w:lang w:val="en-US" w:eastAsia="zh-CN"/>
        </w:rPr>
        <w:t>02</w:t>
      </w:r>
    </w:p>
    <w:p>
      <w:pPr>
        <w:pStyle w:val="10"/>
        <w:rPr>
          <w:rFonts w:hint="eastAsia" w:ascii="华文仿宋" w:hAnsi="华文仿宋" w:eastAsia="华文仿宋" w:cs="华文仿宋"/>
          <w:sz w:val="36"/>
          <w:highlight w:val="none"/>
        </w:rPr>
      </w:pPr>
    </w:p>
    <w:p>
      <w:pPr>
        <w:pStyle w:val="10"/>
        <w:rPr>
          <w:rFonts w:hint="eastAsia" w:ascii="华文仿宋" w:hAnsi="华文仿宋" w:eastAsia="华文仿宋" w:cs="华文仿宋"/>
          <w:sz w:val="36"/>
          <w:highlight w:val="none"/>
        </w:rPr>
      </w:pPr>
      <w:r>
        <w:rPr>
          <w:rFonts w:hint="eastAsia" w:ascii="华文仿宋" w:hAnsi="华文仿宋" w:eastAsia="华文仿宋" w:cs="华文仿宋"/>
          <w:sz w:val="36"/>
          <w:highlight w:val="none"/>
        </w:rPr>
        <w:t>2022年</w:t>
      </w:r>
      <w:r>
        <w:rPr>
          <w:rFonts w:hint="eastAsia" w:ascii="华文仿宋" w:hAnsi="华文仿宋" w:eastAsia="华文仿宋" w:cs="华文仿宋"/>
          <w:sz w:val="36"/>
          <w:highlight w:val="none"/>
          <w:lang w:val="en-US" w:eastAsia="zh-CN"/>
        </w:rPr>
        <w:t>12</w:t>
      </w:r>
      <w:r>
        <w:rPr>
          <w:rFonts w:hint="eastAsia" w:ascii="华文仿宋" w:hAnsi="华文仿宋" w:eastAsia="华文仿宋" w:cs="华文仿宋"/>
          <w:sz w:val="36"/>
          <w:highlight w:val="none"/>
        </w:rPr>
        <w:t>月</w:t>
      </w:r>
      <w:r>
        <w:rPr>
          <w:rFonts w:hint="eastAsia" w:ascii="华文仿宋" w:hAnsi="华文仿宋" w:eastAsia="华文仿宋" w:cs="华文仿宋"/>
          <w:sz w:val="36"/>
          <w:highlight w:val="none"/>
          <w:lang w:val="en-US" w:eastAsia="zh-CN"/>
        </w:rPr>
        <w:t>5</w:t>
      </w:r>
      <w:r>
        <w:rPr>
          <w:rFonts w:hint="eastAsia" w:ascii="华文仿宋" w:hAnsi="华文仿宋" w:eastAsia="华文仿宋" w:cs="华文仿宋"/>
          <w:sz w:val="36"/>
          <w:highlight w:val="none"/>
        </w:rPr>
        <w:t>日</w:t>
      </w:r>
    </w:p>
    <w:p>
      <w:pPr>
        <w:pStyle w:val="10"/>
        <w:rPr>
          <w:rFonts w:ascii="宋体" w:hAnsi="宋体" w:eastAsia="宋体" w:cs="宋体"/>
          <w:sz w:val="36"/>
          <w:highlight w:val="none"/>
        </w:rPr>
      </w:pPr>
    </w:p>
    <w:p>
      <w:pPr>
        <w:pStyle w:val="10"/>
        <w:tabs>
          <w:tab w:val="left" w:pos="5227"/>
        </w:tabs>
        <w:jc w:val="both"/>
        <w:rPr>
          <w:rFonts w:hint="eastAsia" w:ascii="宋体" w:hAnsi="宋体" w:eastAsia="宋体" w:cs="宋体"/>
          <w:sz w:val="36"/>
          <w:highlight w:val="none"/>
          <w:lang w:eastAsia="zh-CN"/>
        </w:rPr>
      </w:pPr>
      <w:r>
        <w:rPr>
          <w:rFonts w:hint="eastAsia" w:ascii="宋体" w:hAnsi="宋体" w:eastAsia="宋体" w:cs="宋体"/>
          <w:sz w:val="36"/>
          <w:highlight w:val="none"/>
          <w:lang w:eastAsia="zh-CN"/>
        </w:rPr>
        <w:tab/>
      </w:r>
    </w:p>
    <w:p>
      <w:pPr>
        <w:pStyle w:val="20"/>
        <w:jc w:val="both"/>
        <w:rPr>
          <w:rFonts w:ascii="宋体" w:hAnsi="宋体" w:eastAsia="宋体" w:cs="宋体"/>
          <w:highlight w:val="none"/>
        </w:rPr>
      </w:pPr>
      <w:bookmarkStart w:id="0" w:name="_Toc78271168"/>
      <w:r>
        <w:rPr>
          <w:rFonts w:hint="eastAsia" w:ascii="宋体" w:hAnsi="宋体" w:eastAsia="宋体" w:cs="宋体"/>
          <w:highlight w:val="none"/>
        </w:rPr>
        <w:t xml:space="preserve">                </w:t>
      </w:r>
      <w:r>
        <w:rPr>
          <w:rFonts w:hint="eastAsia" w:ascii="华文仿宋" w:hAnsi="华文仿宋" w:eastAsia="华文仿宋" w:cs="华文仿宋"/>
          <w:highlight w:val="none"/>
        </w:rPr>
        <w:t xml:space="preserve"> 第一章 </w:t>
      </w:r>
      <w:r>
        <w:rPr>
          <w:rFonts w:hint="eastAsia" w:ascii="华文仿宋" w:hAnsi="华文仿宋" w:eastAsia="华文仿宋" w:cs="华文仿宋"/>
          <w:highlight w:val="none"/>
        </w:rPr>
        <w:tab/>
      </w:r>
      <w:r>
        <w:rPr>
          <w:rFonts w:hint="eastAsia" w:ascii="华文仿宋" w:hAnsi="华文仿宋" w:eastAsia="华文仿宋" w:cs="华文仿宋"/>
          <w:highlight w:val="none"/>
        </w:rPr>
        <w:t>遴选邀请</w:t>
      </w:r>
      <w:bookmarkEnd w:id="0"/>
    </w:p>
    <w:p>
      <w:pPr>
        <w:tabs>
          <w:tab w:val="left" w:pos="3150"/>
        </w:tabs>
        <w:rPr>
          <w:rFonts w:hint="eastAsia" w:ascii="宋体" w:hAnsi="宋体" w:eastAsia="宋体" w:cs="宋体"/>
          <w:sz w:val="24"/>
          <w:highlight w:val="none"/>
          <w:lang w:val="en-US" w:eastAsia="zh-CN"/>
        </w:rPr>
      </w:pPr>
      <w:r>
        <w:rPr>
          <w:rFonts w:hint="eastAsia" w:ascii="宋体" w:hAnsi="宋体" w:cs="宋体"/>
          <w:sz w:val="24"/>
          <w:highlight w:val="none"/>
        </w:rPr>
        <w:t>遴选编号：2022-ETLXGH-00</w:t>
      </w:r>
      <w:r>
        <w:rPr>
          <w:rFonts w:hint="eastAsia" w:ascii="宋体" w:hAnsi="宋体" w:cs="宋体"/>
          <w:sz w:val="24"/>
          <w:highlight w:val="none"/>
          <w:lang w:val="en-US" w:eastAsia="zh-CN"/>
        </w:rPr>
        <w:t>2</w:t>
      </w:r>
    </w:p>
    <w:p>
      <w:pPr>
        <w:pStyle w:val="21"/>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根据医院有关规定，经院主管部门批准，我院拟对现以工会影视会员卡采购</w:t>
      </w:r>
      <w:r>
        <w:rPr>
          <w:rFonts w:hint="eastAsia" w:ascii="宋体" w:hAnsi="宋体" w:eastAsia="宋体" w:cs="宋体"/>
          <w:sz w:val="24"/>
          <w:szCs w:val="24"/>
          <w:highlight w:val="none"/>
          <w:lang w:val="en-US" w:eastAsia="zh-CN"/>
        </w:rPr>
        <w:t>项目以</w:t>
      </w:r>
      <w:r>
        <w:rPr>
          <w:rFonts w:hint="eastAsia" w:ascii="宋体" w:hAnsi="宋体" w:eastAsia="宋体" w:cs="宋体"/>
          <w:sz w:val="24"/>
          <w:szCs w:val="24"/>
          <w:highlight w:val="none"/>
        </w:rPr>
        <w:t>院内遴选采购的方式就下列所提供的货物和相关服务进行采购。</w:t>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12"/>
        <w:tblW w:w="8398" w:type="dxa"/>
        <w:tblInd w:w="777" w:type="dxa"/>
        <w:tblLayout w:type="autofit"/>
        <w:tblCellMar>
          <w:top w:w="0" w:type="dxa"/>
          <w:left w:w="108" w:type="dxa"/>
          <w:bottom w:w="0" w:type="dxa"/>
          <w:right w:w="108" w:type="dxa"/>
        </w:tblCellMar>
      </w:tblPr>
      <w:tblGrid>
        <w:gridCol w:w="885"/>
        <w:gridCol w:w="3450"/>
        <w:gridCol w:w="1882"/>
        <w:gridCol w:w="2181"/>
      </w:tblGrid>
      <w:tr>
        <w:tblPrEx>
          <w:tblCellMar>
            <w:top w:w="0" w:type="dxa"/>
            <w:left w:w="108" w:type="dxa"/>
            <w:bottom w:w="0" w:type="dxa"/>
            <w:right w:w="108" w:type="dxa"/>
          </w:tblCellMar>
        </w:tblPrEx>
        <w:trPr>
          <w:trHeight w:val="702" w:hRule="exact"/>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序号</w:t>
            </w:r>
          </w:p>
        </w:tc>
        <w:tc>
          <w:tcPr>
            <w:tcW w:w="34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cs="宋体"/>
                <w:sz w:val="24"/>
                <w:szCs w:val="24"/>
                <w:highlight w:val="none"/>
              </w:rPr>
              <w:t>名称</w:t>
            </w:r>
          </w:p>
        </w:tc>
        <w:tc>
          <w:tcPr>
            <w:tcW w:w="1882"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预估</w:t>
            </w:r>
            <w:r>
              <w:rPr>
                <w:rFonts w:hint="eastAsia" w:ascii="宋体" w:hAnsi="宋体" w:cs="宋体"/>
                <w:sz w:val="24"/>
                <w:szCs w:val="24"/>
                <w:highlight w:val="none"/>
              </w:rPr>
              <w:t>数量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份）</w:t>
            </w:r>
          </w:p>
        </w:tc>
        <w:tc>
          <w:tcPr>
            <w:tcW w:w="218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预算单价（元/份）</w:t>
            </w:r>
          </w:p>
        </w:tc>
      </w:tr>
      <w:tr>
        <w:tblPrEx>
          <w:tblCellMar>
            <w:top w:w="0" w:type="dxa"/>
            <w:left w:w="108" w:type="dxa"/>
            <w:bottom w:w="0" w:type="dxa"/>
            <w:right w:w="108" w:type="dxa"/>
          </w:tblCellMar>
        </w:tblPrEx>
        <w:trPr>
          <w:trHeight w:val="688" w:hRule="exact"/>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1</w:t>
            </w:r>
          </w:p>
        </w:tc>
        <w:tc>
          <w:tcPr>
            <w:tcW w:w="34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lang w:val="en-US" w:eastAsia="zh-CN"/>
              </w:rPr>
              <w:t>2022年度</w:t>
            </w:r>
            <w:r>
              <w:rPr>
                <w:rFonts w:hint="eastAsia" w:ascii="宋体" w:hAnsi="宋体" w:cs="宋体"/>
                <w:sz w:val="24"/>
                <w:szCs w:val="24"/>
                <w:highlight w:val="none"/>
              </w:rPr>
              <w:t>工会影视会员卡采购</w:t>
            </w:r>
          </w:p>
        </w:tc>
        <w:tc>
          <w:tcPr>
            <w:tcW w:w="1882"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1750</w:t>
            </w:r>
          </w:p>
        </w:tc>
        <w:tc>
          <w:tcPr>
            <w:tcW w:w="2181"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108</w:t>
            </w:r>
          </w:p>
        </w:tc>
      </w:tr>
    </w:tbl>
    <w:p>
      <w:pPr>
        <w:pStyle w:val="21"/>
        <w:autoSpaceDE w:val="0"/>
        <w:autoSpaceDN w:val="0"/>
        <w:spacing w:line="360" w:lineRule="exact"/>
        <w:ind w:left="105" w:leftChars="50" w:firstLine="360" w:firstLineChars="15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说明：</w:t>
      </w:r>
      <w:r>
        <w:rPr>
          <w:rFonts w:hint="eastAsia" w:ascii="宋体" w:hAnsi="宋体" w:eastAsia="宋体" w:cs="宋体"/>
          <w:sz w:val="24"/>
          <w:szCs w:val="24"/>
          <w:highlight w:val="none"/>
          <w:lang w:val="en-US" w:eastAsia="zh-CN"/>
        </w:rPr>
        <w:t>1、按照实际采购数量进行结算</w:t>
      </w:r>
      <w:r>
        <w:rPr>
          <w:rFonts w:hint="eastAsia" w:ascii="宋体" w:hAnsi="宋体" w:eastAsia="宋体" w:cs="宋体"/>
          <w:sz w:val="24"/>
          <w:szCs w:val="24"/>
          <w:highlight w:val="none"/>
        </w:rPr>
        <w:t>。</w:t>
      </w:r>
    </w:p>
    <w:p>
      <w:pPr>
        <w:pStyle w:val="21"/>
        <w:numPr>
          <w:ilvl w:val="0"/>
          <w:numId w:val="1"/>
        </w:numPr>
        <w:autoSpaceDE w:val="0"/>
        <w:autoSpaceDN w:val="0"/>
        <w:spacing w:line="360" w:lineRule="exact"/>
        <w:ind w:left="420" w:leftChars="0" w:hanging="420" w:firstLineChars="0"/>
        <w:jc w:val="left"/>
        <w:rPr>
          <w:rFonts w:ascii="宋体" w:hAnsi="宋体" w:eastAsia="宋体" w:cs="宋体"/>
          <w:b/>
          <w:sz w:val="24"/>
          <w:szCs w:val="24"/>
          <w:highlight w:val="none"/>
        </w:rPr>
      </w:pPr>
      <w:r>
        <w:rPr>
          <w:rFonts w:hint="eastAsia" w:ascii="宋体" w:hAnsi="宋体" w:eastAsia="宋体" w:cs="宋体"/>
          <w:b/>
          <w:sz w:val="24"/>
          <w:szCs w:val="24"/>
          <w:highlight w:val="none"/>
        </w:rPr>
        <w:t>投标人资质要求：</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bookmarkStart w:id="1" w:name="_Toc461613082"/>
      <w:bookmarkStart w:id="2" w:name="_Toc461613010"/>
      <w:r>
        <w:rPr>
          <w:rFonts w:hint="eastAsia" w:ascii="宋体" w:hAnsi="宋体" w:eastAsia="宋体" w:cs="宋体"/>
          <w:bCs/>
          <w:sz w:val="24"/>
          <w:szCs w:val="24"/>
          <w:highlight w:val="none"/>
        </w:rPr>
        <w:t>投标方在文件中提供有年检合格的工商行政管理部门核发的《营业执照》、相关资格证书、法人委托书。</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法人代表授权书（需提供法人及被授权人身份证正反面复印件）</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投标人在参加采购活动前三年内，在经营活动中没有重大违法记录，并提交《无重大违法记录承诺书》（详见遴选文件中附件6）。</w:t>
      </w:r>
    </w:p>
    <w:p>
      <w:pPr>
        <w:pStyle w:val="21"/>
        <w:numPr>
          <w:ilvl w:val="0"/>
          <w:numId w:val="2"/>
        </w:numPr>
        <w:autoSpaceDE w:val="0"/>
        <w:autoSpaceDN w:val="0"/>
        <w:spacing w:line="360" w:lineRule="exact"/>
        <w:ind w:left="845" w:leftChars="0" w:hanging="425"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投标人未被“信用中国”网站（www.creditchina.gov.cn）列入失信执行人、重大税收违法案件当事人名单。</w:t>
      </w:r>
    </w:p>
    <w:p>
      <w:pPr>
        <w:pStyle w:val="21"/>
        <w:numPr>
          <w:ilvl w:val="0"/>
          <w:numId w:val="1"/>
        </w:numPr>
        <w:autoSpaceDE w:val="0"/>
        <w:autoSpaceDN w:val="0"/>
        <w:spacing w:line="360" w:lineRule="exact"/>
        <w:ind w:left="420" w:leftChars="0" w:hanging="42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遴选响应文件要求</w:t>
      </w: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sz w:val="24"/>
          <w:szCs w:val="24"/>
          <w:highlight w:val="none"/>
        </w:rPr>
        <w:t>有兴趣的潜在投标人请于</w:t>
      </w:r>
      <w:r>
        <w:rPr>
          <w:rFonts w:hint="eastAsia" w:ascii="宋体" w:hAnsi="宋体" w:eastAsia="宋体" w:cs="宋体"/>
          <w:b/>
          <w:sz w:val="24"/>
          <w:szCs w:val="24"/>
          <w:highlight w:val="none"/>
        </w:rPr>
        <w:t>2022年</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日起至2022年</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highlight w:val="none"/>
          <w:u w:val="single"/>
        </w:rPr>
        <w:t>“采购中心”</w:t>
      </w:r>
      <w:r>
        <w:rPr>
          <w:rFonts w:hint="eastAsia" w:ascii="宋体" w:hAnsi="宋体" w:eastAsia="宋体" w:cs="宋体"/>
          <w:sz w:val="24"/>
          <w:szCs w:val="24"/>
          <w:highlight w:val="none"/>
        </w:rPr>
        <w:t>。（http://101.231.51.115:7070/defaultroot/modules/hospital/supplier/platform/login.jsp）若供应商平台注册中遇到问题，请致电刘昕工程师：13997840824。</w:t>
      </w: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highlight w:val="none"/>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8" cstate="print"/>
                    <a:stretch>
                      <a:fillRect/>
                    </a:stretch>
                  </pic:blipFill>
                  <pic:spPr>
                    <a:xfrm>
                      <a:off x="0" y="0"/>
                      <a:ext cx="4366260" cy="1298575"/>
                    </a:xfrm>
                    <a:prstGeom prst="rect">
                      <a:avLst/>
                    </a:prstGeom>
                    <a:noFill/>
                    <a:ln>
                      <a:noFill/>
                    </a:ln>
                  </pic:spPr>
                </pic:pic>
              </a:graphicData>
            </a:graphic>
          </wp:anchor>
        </w:drawing>
      </w: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p>
    <w:p>
      <w:pPr>
        <w:pStyle w:val="21"/>
        <w:autoSpaceDE w:val="0"/>
        <w:autoSpaceDN w:val="0"/>
        <w:spacing w:line="360" w:lineRule="exact"/>
        <w:ind w:firstLine="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遴选响应文件应包括但不限于遴选采购报价表、公司（企业）营业执照、法人代表授权书、</w:t>
      </w:r>
      <w:r>
        <w:rPr>
          <w:rFonts w:hint="eastAsia" w:ascii="宋体" w:hAnsi="宋体" w:eastAsia="宋体" w:cs="宋体"/>
          <w:sz w:val="24"/>
          <w:szCs w:val="24"/>
          <w:highlight w:val="none"/>
          <w:lang w:val="en-US" w:eastAsia="zh-CN"/>
        </w:rPr>
        <w:t>服务方案、</w:t>
      </w:r>
      <w:r>
        <w:rPr>
          <w:rFonts w:hint="eastAsia" w:ascii="宋体" w:hAnsi="宋体" w:eastAsia="宋体" w:cs="宋体"/>
          <w:sz w:val="24"/>
          <w:szCs w:val="24"/>
          <w:highlight w:val="none"/>
        </w:rPr>
        <w:t>售后服务承诺书、类似项目案例无重大违法记录承诺书、无行贿犯罪记录声明函的复印件加盖公司公章。</w:t>
      </w:r>
    </w:p>
    <w:bookmarkEnd w:id="1"/>
    <w:bookmarkEnd w:id="2"/>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详细配置：包括提供的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详细的功能清单及技术参数响应情况，并填写技术参数偏离表（详见遴选文件中附件3）；</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w:t>
      </w:r>
      <w:r>
        <w:rPr>
          <w:rFonts w:hint="eastAsia" w:ascii="宋体" w:hAnsi="宋体" w:eastAsia="宋体" w:cs="宋体"/>
          <w:sz w:val="24"/>
          <w:szCs w:val="24"/>
          <w:highlight w:val="none"/>
          <w:lang w:val="en-US" w:eastAsia="zh-CN"/>
        </w:rPr>
        <w:t>售后服务</w:t>
      </w:r>
      <w:r>
        <w:rPr>
          <w:rFonts w:hint="eastAsia" w:ascii="宋体" w:hAnsi="宋体" w:eastAsia="宋体" w:cs="宋体"/>
          <w:sz w:val="24"/>
          <w:szCs w:val="24"/>
          <w:highlight w:val="none"/>
        </w:rPr>
        <w:t>内容、服务响应时间等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年1月1日以来投标人承接的同类项目案例的用户名单，并提供联系人及联系方式（附合同摘要）（详见遴选文件中附件4）；</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7"/>
          <w:rFonts w:ascii="宋体"/>
          <w:szCs w:val="21"/>
          <w:highlight w:val="none"/>
        </w:rPr>
        <w:t>liyi@shchildren.com.cn</w:t>
      </w:r>
      <w:r>
        <w:rPr>
          <w:rStyle w:val="17"/>
          <w:rFonts w:ascii="宋体"/>
          <w:szCs w:val="21"/>
          <w:highlight w:val="none"/>
        </w:rPr>
        <w:fldChar w:fldCharType="end"/>
      </w:r>
      <w:r>
        <w:rPr>
          <w:rFonts w:hint="eastAsia" w:ascii="宋体" w:hAnsi="宋体" w:eastAsia="宋体" w:cs="宋体"/>
          <w:sz w:val="24"/>
          <w:szCs w:val="24"/>
          <w:highlight w:val="none"/>
        </w:rPr>
        <w:t>）。</w:t>
      </w:r>
    </w:p>
    <w:p>
      <w:pPr>
        <w:pStyle w:val="21"/>
        <w:autoSpaceDE w:val="0"/>
        <w:autoSpaceDN w:val="0"/>
        <w:spacing w:line="360" w:lineRule="exact"/>
        <w:ind w:left="424" w:leftChars="202" w:firstLine="0"/>
        <w:jc w:val="left"/>
        <w:rPr>
          <w:rFonts w:ascii="宋体" w:hAnsi="宋体" w:eastAsia="宋体" w:cs="宋体"/>
          <w:sz w:val="24"/>
          <w:szCs w:val="24"/>
          <w:highlight w:val="none"/>
        </w:rPr>
      </w:pPr>
      <w:r>
        <w:rPr>
          <w:rFonts w:hint="eastAsia" w:ascii="宋体" w:hAnsi="宋体" w:eastAsia="宋体" w:cs="宋体"/>
          <w:sz w:val="24"/>
          <w:szCs w:val="24"/>
          <w:highlight w:val="none"/>
        </w:rPr>
        <w:t>上海市儿童医院-采购中心</w:t>
      </w:r>
    </w:p>
    <w:p>
      <w:pPr>
        <w:pStyle w:val="21"/>
        <w:autoSpaceDE w:val="0"/>
        <w:autoSpaceDN w:val="0"/>
        <w:spacing w:line="360" w:lineRule="exact"/>
        <w:ind w:leftChars="200" w:firstLine="0"/>
        <w:rPr>
          <w:rFonts w:ascii="宋体" w:hAnsi="宋体" w:eastAsia="宋体" w:cs="宋体"/>
          <w:sz w:val="24"/>
          <w:szCs w:val="24"/>
          <w:highlight w:val="none"/>
        </w:rPr>
      </w:pPr>
      <w:bookmarkStart w:id="5" w:name="OLE_LINK16"/>
      <w:bookmarkStart w:id="6" w:name="OLE_LINK11"/>
      <w:r>
        <w:rPr>
          <w:rFonts w:hint="eastAsia" w:ascii="宋体" w:hAnsi="宋体" w:eastAsia="宋体" w:cs="宋体"/>
          <w:sz w:val="24"/>
          <w:szCs w:val="24"/>
          <w:highlight w:val="none"/>
        </w:rPr>
        <w:t>地址：</w:t>
      </w:r>
      <w:bookmarkStart w:id="7" w:name="OLE_LINK13"/>
      <w:r>
        <w:rPr>
          <w:rFonts w:hint="eastAsia" w:ascii="宋体" w:hAnsi="宋体" w:eastAsia="宋体" w:cs="宋体"/>
          <w:sz w:val="24"/>
          <w:szCs w:val="24"/>
          <w:highlight w:val="none"/>
        </w:rPr>
        <w:t>上海市普陀区泸定路355号1楼</w:t>
      </w:r>
    </w:p>
    <w:p>
      <w:pPr>
        <w:pStyle w:val="21"/>
        <w:autoSpaceDE w:val="0"/>
        <w:autoSpaceDN w:val="0"/>
        <w:spacing w:line="360" w:lineRule="exact"/>
        <w:ind w:leftChars="200" w:firstLine="0"/>
        <w:rPr>
          <w:rFonts w:ascii="宋体" w:hAnsi="宋体" w:eastAsia="宋体" w:cs="宋体"/>
          <w:sz w:val="24"/>
          <w:szCs w:val="24"/>
          <w:highlight w:val="none"/>
        </w:rPr>
      </w:pPr>
      <w:bookmarkStart w:id="8" w:name="OLE_LINK129"/>
      <w:r>
        <w:rPr>
          <w:rFonts w:hint="eastAsia" w:ascii="宋体" w:hAnsi="宋体" w:eastAsia="宋体" w:cs="宋体"/>
          <w:sz w:val="24"/>
          <w:szCs w:val="24"/>
          <w:highlight w:val="none"/>
        </w:rPr>
        <w:t>邮编：</w:t>
      </w:r>
      <w:bookmarkStart w:id="9" w:name="OLE_LINK17"/>
      <w:r>
        <w:rPr>
          <w:rFonts w:hint="eastAsia" w:ascii="宋体" w:hAnsi="宋体" w:eastAsia="宋体" w:cs="宋体"/>
          <w:sz w:val="24"/>
          <w:szCs w:val="24"/>
          <w:highlight w:val="none"/>
        </w:rPr>
        <w:t>200062</w:t>
      </w:r>
      <w:bookmarkEnd w:id="5"/>
      <w:bookmarkEnd w:id="8"/>
      <w:bookmarkEnd w:id="9"/>
    </w:p>
    <w:p>
      <w:pPr>
        <w:pStyle w:val="21"/>
        <w:autoSpaceDE w:val="0"/>
        <w:autoSpaceDN w:val="0"/>
        <w:spacing w:line="360" w:lineRule="exact"/>
        <w:ind w:leftChars="200" w:firstLine="0"/>
        <w:rPr>
          <w:rFonts w:ascii="宋体" w:hAnsi="宋体" w:eastAsia="宋体" w:cs="宋体"/>
          <w:sz w:val="24"/>
          <w:szCs w:val="24"/>
          <w:highlight w:val="none"/>
        </w:rPr>
      </w:pPr>
      <w:r>
        <w:rPr>
          <w:rFonts w:hint="eastAsia" w:ascii="宋体" w:hAnsi="宋体" w:eastAsia="宋体" w:cs="宋体"/>
          <w:sz w:val="24"/>
          <w:szCs w:val="24"/>
          <w:highlight w:val="none"/>
        </w:rPr>
        <w:t>电话：021-52974032</w:t>
      </w:r>
    </w:p>
    <w:bookmarkEnd w:id="6"/>
    <w:bookmarkEnd w:id="7"/>
    <w:p>
      <w:pPr>
        <w:autoSpaceDE w:val="0"/>
        <w:autoSpaceDN w:val="0"/>
        <w:spacing w:line="360" w:lineRule="exact"/>
        <w:ind w:left="1470" w:hanging="1050"/>
        <w:rPr>
          <w:rFonts w:hint="eastAsia"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val="en-US" w:eastAsia="zh-CN"/>
        </w:rPr>
        <w:t>李怡</w:t>
      </w:r>
      <w:bookmarkStart w:id="10" w:name="_GoBack"/>
      <w:bookmarkEnd w:id="10"/>
    </w:p>
    <w:p>
      <w:pPr>
        <w:autoSpaceDE w:val="0"/>
        <w:autoSpaceDN w:val="0"/>
        <w:spacing w:line="360" w:lineRule="exact"/>
        <w:ind w:left="1470" w:hanging="1050"/>
        <w:rPr>
          <w:rFonts w:ascii="宋体" w:hAnsi="宋体" w:cs="宋体"/>
          <w:sz w:val="24"/>
          <w:highlight w:val="none"/>
        </w:rPr>
      </w:pPr>
      <w:r>
        <w:rPr>
          <w:rFonts w:hint="eastAsia" w:ascii="宋体" w:hAnsi="宋体" w:cs="宋体"/>
          <w:sz w:val="24"/>
          <w:highlight w:val="none"/>
        </w:rPr>
        <w:t>邮箱：</w:t>
      </w:r>
      <w:r>
        <w:rPr>
          <w:rFonts w:ascii="宋体"/>
          <w:szCs w:val="21"/>
          <w:highlight w:val="none"/>
        </w:rPr>
        <w:fldChar w:fldCharType="begin"/>
      </w:r>
      <w:r>
        <w:rPr>
          <w:rFonts w:ascii="宋体"/>
          <w:szCs w:val="21"/>
          <w:highlight w:val="none"/>
        </w:rPr>
        <w:instrText xml:space="preserve"> HYPERLINK "mailto:liyi@shchildren.com.cn" </w:instrText>
      </w:r>
      <w:r>
        <w:rPr>
          <w:rFonts w:ascii="宋体"/>
          <w:szCs w:val="21"/>
          <w:highlight w:val="none"/>
        </w:rPr>
        <w:fldChar w:fldCharType="separate"/>
      </w:r>
      <w:r>
        <w:rPr>
          <w:rStyle w:val="17"/>
          <w:rFonts w:ascii="宋体"/>
          <w:szCs w:val="21"/>
          <w:highlight w:val="none"/>
        </w:rPr>
        <w:t>liyi@shchildren.com.cn</w:t>
      </w:r>
      <w:r>
        <w:rPr>
          <w:rFonts w:ascii="宋体"/>
          <w:szCs w:val="21"/>
          <w:highlight w:val="none"/>
        </w:rPr>
        <w:fldChar w:fldCharType="end"/>
      </w:r>
    </w:p>
    <w:p>
      <w:pPr>
        <w:pStyle w:val="21"/>
        <w:numPr>
          <w:ilvl w:val="0"/>
          <w:numId w:val="1"/>
        </w:numPr>
        <w:autoSpaceDE w:val="0"/>
        <w:autoSpaceDN w:val="0"/>
        <w:spacing w:line="360" w:lineRule="exact"/>
        <w:ind w:left="420" w:leftChars="0" w:hanging="420" w:firstLineChars="0"/>
        <w:jc w:val="left"/>
        <w:rPr>
          <w:rFonts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highlight w:val="none"/>
          <w:shd w:val="clear" w:color="auto" w:fill="auto"/>
          <w:lang w:val="en-US" w:eastAsia="zh-CN" w:bidi="ar-SA"/>
        </w:rPr>
      </w:pPr>
      <w:r>
        <w:rPr>
          <w:rFonts w:hint="eastAsia"/>
          <w:highlight w:val="none"/>
          <w:shd w:val="clear" w:color="auto" w:fill="auto"/>
          <w:lang w:val="en-US" w:eastAsia="zh-CN"/>
        </w:rPr>
        <w:t>根据疫情防控形势变化和医院疫情防控要求，取消近期遴选项目的现场开标，</w:t>
      </w:r>
      <w:r>
        <w:rPr>
          <w:rFonts w:hint="eastAsia"/>
          <w:b w:val="0"/>
          <w:bCs w:val="0"/>
          <w:color w:val="FF0000"/>
          <w:highlight w:val="none"/>
          <w:u w:val="none"/>
          <w:shd w:val="clear" w:color="auto" w:fill="auto"/>
          <w:lang w:val="en-US" w:eastAsia="zh-CN"/>
        </w:rPr>
        <w:t>欲参与遴选的公司请务必于截止时间前点击如下链接完成遴选报名表，未填写报名的公司视为投标无效。</w:t>
      </w:r>
      <w:r>
        <w:rPr>
          <w:rFonts w:hint="eastAsia" w:ascii="宋体" w:hAnsi="宋体" w:eastAsia="宋体" w:cs="宋体"/>
          <w:kern w:val="2"/>
          <w:sz w:val="24"/>
          <w:szCs w:val="24"/>
          <w:highlight w:val="none"/>
          <w:u w:val="single"/>
          <w:shd w:val="clear" w:color="auto" w:fill="auto"/>
          <w:lang w:val="en-US" w:eastAsia="zh-CN" w:bidi="ar-SA"/>
        </w:rPr>
        <w:t xml:space="preserve">https://www.wjx.top/vj/tvfyMRp.aspx# </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所有遴选响应文件务必须</w:t>
      </w:r>
      <w:r>
        <w:rPr>
          <w:rFonts w:hint="eastAsia" w:ascii="宋体" w:hAnsi="宋体" w:eastAsia="宋体" w:cs="宋体"/>
          <w:color w:val="FF0000"/>
          <w:kern w:val="2"/>
          <w:sz w:val="24"/>
          <w:szCs w:val="24"/>
          <w:highlight w:val="none"/>
          <w:shd w:val="clear" w:color="auto" w:fill="auto"/>
          <w:lang w:val="en-US" w:eastAsia="zh-CN" w:bidi="ar-SA"/>
        </w:rPr>
        <w:t>排版胶装并按要求以档案袋密封</w:t>
      </w:r>
      <w:r>
        <w:rPr>
          <w:rFonts w:hint="eastAsia" w:ascii="宋体" w:hAnsi="宋体" w:eastAsia="宋体" w:cs="宋体"/>
          <w:kern w:val="2"/>
          <w:sz w:val="24"/>
          <w:szCs w:val="24"/>
          <w:highlight w:val="none"/>
          <w:shd w:val="clear" w:color="auto" w:fill="auto"/>
          <w:lang w:val="en-US" w:eastAsia="zh-CN" w:bidi="ar-SA"/>
        </w:rPr>
        <w:t>后于截止时间</w:t>
      </w:r>
      <w:r>
        <w:rPr>
          <w:rFonts w:hint="eastAsia" w:ascii="宋体" w:hAnsi="宋体" w:eastAsia="宋体" w:cs="宋体"/>
          <w:b w:val="0"/>
          <w:bCs w:val="0"/>
          <w:color w:val="auto"/>
          <w:kern w:val="2"/>
          <w:sz w:val="24"/>
          <w:szCs w:val="24"/>
          <w:highlight w:val="none"/>
          <w:u w:val="single"/>
          <w:shd w:val="clear" w:color="auto" w:fill="auto"/>
          <w:lang w:val="en-US" w:eastAsia="zh-CN" w:bidi="ar-SA"/>
        </w:rPr>
        <w:t>2022年</w:t>
      </w:r>
      <w:r>
        <w:rPr>
          <w:rFonts w:hint="eastAsia" w:cs="宋体"/>
          <w:b w:val="0"/>
          <w:bCs w:val="0"/>
          <w:color w:val="auto"/>
          <w:kern w:val="2"/>
          <w:sz w:val="24"/>
          <w:szCs w:val="24"/>
          <w:highlight w:val="none"/>
          <w:u w:val="single"/>
          <w:shd w:val="clear" w:color="auto" w:fill="auto"/>
          <w:lang w:val="en-US" w:eastAsia="zh-CN" w:bidi="ar-SA"/>
        </w:rPr>
        <w:t>12</w:t>
      </w:r>
      <w:r>
        <w:rPr>
          <w:rFonts w:hint="eastAsia" w:ascii="宋体" w:hAnsi="宋体" w:eastAsia="宋体" w:cs="宋体"/>
          <w:b w:val="0"/>
          <w:bCs w:val="0"/>
          <w:color w:val="auto"/>
          <w:kern w:val="2"/>
          <w:sz w:val="24"/>
          <w:szCs w:val="24"/>
          <w:highlight w:val="none"/>
          <w:u w:val="single"/>
          <w:shd w:val="clear" w:color="auto" w:fill="auto"/>
          <w:lang w:val="en-US" w:eastAsia="zh-CN" w:bidi="ar-SA"/>
        </w:rPr>
        <w:t>月</w:t>
      </w:r>
      <w:r>
        <w:rPr>
          <w:rFonts w:hint="eastAsia" w:cs="宋体"/>
          <w:b w:val="0"/>
          <w:bCs w:val="0"/>
          <w:color w:val="auto"/>
          <w:kern w:val="2"/>
          <w:sz w:val="24"/>
          <w:szCs w:val="24"/>
          <w:highlight w:val="none"/>
          <w:u w:val="single"/>
          <w:shd w:val="clear" w:color="auto" w:fill="auto"/>
          <w:lang w:val="en-US" w:eastAsia="zh-CN" w:bidi="ar-SA"/>
        </w:rPr>
        <w:t>12</w:t>
      </w:r>
      <w:r>
        <w:rPr>
          <w:rFonts w:hint="eastAsia" w:ascii="宋体" w:hAnsi="宋体" w:eastAsia="宋体" w:cs="宋体"/>
          <w:b w:val="0"/>
          <w:bCs w:val="0"/>
          <w:color w:val="auto"/>
          <w:kern w:val="2"/>
          <w:sz w:val="24"/>
          <w:szCs w:val="24"/>
          <w:highlight w:val="none"/>
          <w:u w:val="single"/>
          <w:shd w:val="clear" w:color="auto" w:fill="auto"/>
          <w:lang w:val="en-US" w:eastAsia="zh-CN" w:bidi="ar-SA"/>
        </w:rPr>
        <w:t>日北京时间1</w:t>
      </w:r>
      <w:r>
        <w:rPr>
          <w:rFonts w:hint="eastAsia" w:cs="宋体"/>
          <w:b w:val="0"/>
          <w:bCs w:val="0"/>
          <w:color w:val="auto"/>
          <w:kern w:val="2"/>
          <w:sz w:val="24"/>
          <w:szCs w:val="24"/>
          <w:highlight w:val="none"/>
          <w:u w:val="single"/>
          <w:shd w:val="clear" w:color="auto" w:fill="auto"/>
          <w:lang w:val="en-US" w:eastAsia="zh-CN" w:bidi="ar-SA"/>
        </w:rPr>
        <w:t>6</w:t>
      </w:r>
      <w:r>
        <w:rPr>
          <w:rFonts w:hint="eastAsia" w:ascii="宋体" w:hAnsi="宋体" w:eastAsia="宋体" w:cs="宋体"/>
          <w:b w:val="0"/>
          <w:bCs w:val="0"/>
          <w:color w:val="auto"/>
          <w:kern w:val="2"/>
          <w:sz w:val="24"/>
          <w:szCs w:val="24"/>
          <w:highlight w:val="none"/>
          <w:u w:val="single"/>
          <w:shd w:val="clear" w:color="auto" w:fill="auto"/>
          <w:lang w:val="en-US" w:eastAsia="zh-CN" w:bidi="ar-SA"/>
        </w:rPr>
        <w:t>：</w:t>
      </w:r>
      <w:r>
        <w:rPr>
          <w:rFonts w:hint="eastAsia" w:cs="宋体"/>
          <w:b w:val="0"/>
          <w:bCs w:val="0"/>
          <w:color w:val="auto"/>
          <w:kern w:val="2"/>
          <w:sz w:val="24"/>
          <w:szCs w:val="24"/>
          <w:highlight w:val="none"/>
          <w:u w:val="single"/>
          <w:shd w:val="clear" w:color="auto" w:fill="auto"/>
          <w:lang w:val="en-US" w:eastAsia="zh-CN" w:bidi="ar-SA"/>
        </w:rPr>
        <w:t>0</w:t>
      </w:r>
      <w:r>
        <w:rPr>
          <w:rFonts w:hint="eastAsia" w:ascii="宋体" w:hAnsi="宋体" w:eastAsia="宋体" w:cs="宋体"/>
          <w:b w:val="0"/>
          <w:bCs w:val="0"/>
          <w:color w:val="auto"/>
          <w:kern w:val="2"/>
          <w:sz w:val="24"/>
          <w:szCs w:val="24"/>
          <w:highlight w:val="none"/>
          <w:u w:val="single"/>
          <w:shd w:val="clear" w:color="auto" w:fill="auto"/>
          <w:lang w:val="en-US" w:eastAsia="zh-CN" w:bidi="ar-SA"/>
        </w:rPr>
        <w:t>0前</w:t>
      </w:r>
      <w:r>
        <w:rPr>
          <w:rFonts w:hint="eastAsia" w:ascii="宋体" w:hAnsi="宋体" w:eastAsia="宋体" w:cs="宋体"/>
          <w:kern w:val="2"/>
          <w:sz w:val="24"/>
          <w:szCs w:val="24"/>
          <w:highlight w:val="none"/>
          <w:shd w:val="clear" w:color="auto" w:fill="auto"/>
          <w:lang w:val="en-US" w:eastAsia="zh-CN" w:bidi="ar-SA"/>
        </w:rPr>
        <w:t>快递至</w:t>
      </w:r>
      <w:r>
        <w:rPr>
          <w:rFonts w:hint="eastAsia" w:ascii="宋体" w:hAnsi="宋体" w:eastAsia="宋体" w:cs="宋体"/>
          <w:b w:val="0"/>
          <w:bCs w:val="0"/>
          <w:kern w:val="2"/>
          <w:sz w:val="24"/>
          <w:szCs w:val="24"/>
          <w:highlight w:val="none"/>
          <w:u w:val="none"/>
          <w:shd w:val="clear" w:color="auto" w:fill="auto"/>
          <w:lang w:val="en-US" w:eastAsia="zh-CN" w:bidi="ar-SA"/>
        </w:rPr>
        <w:t>上海市泸定路355号科教楼</w:t>
      </w:r>
      <w:r>
        <w:rPr>
          <w:rFonts w:hint="eastAsia" w:cs="宋体"/>
          <w:b w:val="0"/>
          <w:bCs w:val="0"/>
          <w:kern w:val="2"/>
          <w:sz w:val="24"/>
          <w:szCs w:val="24"/>
          <w:highlight w:val="none"/>
          <w:u w:val="none"/>
          <w:shd w:val="clear" w:color="auto" w:fill="auto"/>
          <w:lang w:val="en-US" w:eastAsia="zh-CN" w:bidi="ar-SA"/>
        </w:rPr>
        <w:t>5</w:t>
      </w:r>
      <w:r>
        <w:rPr>
          <w:rFonts w:hint="eastAsia" w:ascii="宋体" w:hAnsi="宋体" w:eastAsia="宋体" w:cs="宋体"/>
          <w:b w:val="0"/>
          <w:bCs w:val="0"/>
          <w:kern w:val="2"/>
          <w:sz w:val="24"/>
          <w:szCs w:val="24"/>
          <w:highlight w:val="none"/>
          <w:u w:val="none"/>
          <w:shd w:val="clear" w:color="auto" w:fill="auto"/>
          <w:lang w:val="en-US" w:eastAsia="zh-CN" w:bidi="ar-SA"/>
        </w:rPr>
        <w:t>楼采购中心</w:t>
      </w:r>
      <w:r>
        <w:rPr>
          <w:rFonts w:hint="eastAsia" w:ascii="宋体" w:hAnsi="宋体" w:eastAsia="宋体" w:cs="宋体"/>
          <w:kern w:val="2"/>
          <w:sz w:val="24"/>
          <w:szCs w:val="24"/>
          <w:highlight w:val="none"/>
          <w:shd w:val="clear" w:color="auto" w:fill="auto"/>
          <w:lang w:val="en-US" w:eastAsia="zh-CN" w:bidi="ar-SA"/>
        </w:rPr>
        <w:t>，为保证遴选响应文件在截止时间前到达，烦请务必提前寄出并及时跟踪物流信息。</w:t>
      </w:r>
    </w:p>
    <w:p>
      <w:pPr>
        <w:pStyle w:val="21"/>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ascii="宋体" w:hAnsi="宋体" w:eastAsia="宋体" w:cs="宋体"/>
          <w:sz w:val="24"/>
          <w:szCs w:val="24"/>
          <w:highlight w:val="none"/>
        </w:rPr>
      </w:pPr>
      <w:r>
        <w:rPr>
          <w:rFonts w:hint="eastAsia" w:ascii="宋体" w:hAnsi="宋体" w:eastAsia="宋体" w:cs="宋体"/>
          <w:kern w:val="2"/>
          <w:sz w:val="24"/>
          <w:szCs w:val="24"/>
          <w:highlight w:val="none"/>
          <w:shd w:val="clear" w:color="auto" w:fill="auto"/>
          <w:lang w:val="en-US" w:eastAsia="zh-CN" w:bidi="ar-SA"/>
        </w:rPr>
        <w:t xml:space="preserve">投标人填写的技术规格偏离表中所列的“★”和“▲”号技术指标，应当在投标文件中提供技术支持资料或证明文件。如果技术支持资料页数很多，投标人可以只提供关键页的复印件，但是应当包含投标响应参数所在页的内容，否则可以视为无效技术支持资料。技术支持资料原件备查。具体评分标准如下： </w:t>
      </w:r>
      <w:r>
        <w:rPr>
          <w:rFonts w:hint="eastAsia" w:ascii="宋体" w:hAnsi="宋体" w:eastAsia="宋体" w:cs="宋体"/>
          <w:sz w:val="24"/>
          <w:szCs w:val="24"/>
          <w:highlight w:val="none"/>
        </w:rPr>
        <w:t xml:space="preserve">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12" w:type="pct"/>
          </w:tcPr>
          <w:p>
            <w:pPr>
              <w:spacing w:line="360" w:lineRule="auto"/>
              <w:ind w:left="-91"/>
              <w:jc w:val="left"/>
              <w:rPr>
                <w:rFonts w:ascii="宋体" w:hAnsi="宋体" w:cs="宋体"/>
                <w:b/>
                <w:spacing w:val="8"/>
                <w:kern w:val="0"/>
                <w:sz w:val="24"/>
                <w:highlight w:val="none"/>
              </w:rPr>
            </w:pPr>
            <w:r>
              <w:rPr>
                <w:rFonts w:hint="eastAsia" w:ascii="宋体" w:hAnsi="宋体" w:cs="宋体"/>
                <w:b/>
                <w:spacing w:val="8"/>
                <w:kern w:val="0"/>
                <w:sz w:val="24"/>
                <w:highlight w:val="none"/>
              </w:rPr>
              <w:t>评审内容</w:t>
            </w:r>
          </w:p>
        </w:tc>
        <w:tc>
          <w:tcPr>
            <w:tcW w:w="552" w:type="pct"/>
          </w:tcPr>
          <w:p>
            <w:pPr>
              <w:spacing w:line="360" w:lineRule="auto"/>
              <w:ind w:left="-91"/>
              <w:jc w:val="left"/>
              <w:rPr>
                <w:rFonts w:ascii="宋体" w:hAnsi="宋体" w:cs="宋体"/>
                <w:b/>
                <w:spacing w:val="8"/>
                <w:kern w:val="0"/>
                <w:sz w:val="24"/>
                <w:highlight w:val="none"/>
              </w:rPr>
            </w:pPr>
            <w:r>
              <w:rPr>
                <w:rFonts w:hint="eastAsia" w:ascii="宋体" w:hAnsi="宋体" w:cs="宋体"/>
                <w:b/>
                <w:spacing w:val="8"/>
                <w:kern w:val="0"/>
                <w:sz w:val="24"/>
                <w:highlight w:val="none"/>
              </w:rPr>
              <w:t>满分</w:t>
            </w:r>
          </w:p>
        </w:tc>
        <w:tc>
          <w:tcPr>
            <w:tcW w:w="3434" w:type="pct"/>
            <w:vAlign w:val="center"/>
          </w:tcPr>
          <w:p>
            <w:pPr>
              <w:spacing w:line="360" w:lineRule="auto"/>
              <w:ind w:left="-91"/>
              <w:jc w:val="left"/>
              <w:rPr>
                <w:rFonts w:ascii="宋体" w:hAnsi="宋体" w:cs="宋体"/>
                <w:b/>
                <w:spacing w:val="8"/>
                <w:kern w:val="0"/>
                <w:sz w:val="24"/>
                <w:highlight w:val="none"/>
              </w:rPr>
            </w:pPr>
            <w:r>
              <w:rPr>
                <w:rFonts w:hint="eastAsia" w:ascii="宋体" w:hAnsi="宋体" w:cs="宋体"/>
                <w:b/>
                <w:spacing w:val="8"/>
                <w:kern w:val="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highlight w:val="none"/>
              </w:rPr>
            </w:pPr>
            <w:r>
              <w:rPr>
                <w:rFonts w:hint="eastAsia" w:ascii="宋体" w:hAnsi="宋体"/>
                <w:sz w:val="24"/>
                <w:highlight w:val="none"/>
              </w:rPr>
              <w:t>一、报价部分</w:t>
            </w:r>
          </w:p>
        </w:tc>
        <w:tc>
          <w:tcPr>
            <w:tcW w:w="552" w:type="pct"/>
            <w:vAlign w:val="center"/>
          </w:tcPr>
          <w:p>
            <w:pPr>
              <w:spacing w:line="360" w:lineRule="auto"/>
              <w:jc w:val="left"/>
              <w:rPr>
                <w:rFonts w:ascii="宋体" w:hAnsi="宋体" w:cs="宋体"/>
                <w:b/>
                <w:spacing w:val="8"/>
                <w:kern w:val="0"/>
                <w:sz w:val="24"/>
                <w:highlight w:val="none"/>
              </w:rPr>
            </w:pPr>
            <w:r>
              <w:rPr>
                <w:rFonts w:hint="eastAsia" w:ascii="宋体" w:hAnsi="宋体"/>
                <w:sz w:val="24"/>
                <w:highlight w:val="none"/>
                <w:lang w:val="en-US" w:eastAsia="zh-CN"/>
              </w:rPr>
              <w:t>50</w:t>
            </w:r>
            <w:r>
              <w:rPr>
                <w:rFonts w:hint="eastAsia" w:ascii="宋体" w:hAnsi="宋体"/>
                <w:sz w:val="24"/>
                <w:highlight w:val="none"/>
              </w:rPr>
              <w:t>分</w:t>
            </w:r>
          </w:p>
        </w:tc>
        <w:tc>
          <w:tcPr>
            <w:tcW w:w="3434" w:type="pct"/>
            <w:vAlign w:val="center"/>
          </w:tcPr>
          <w:p>
            <w:pPr>
              <w:spacing w:line="360" w:lineRule="auto"/>
              <w:jc w:val="left"/>
              <w:rPr>
                <w:rFonts w:ascii="宋体" w:hAnsi="宋体"/>
                <w:sz w:val="24"/>
                <w:highlight w:val="none"/>
              </w:rPr>
            </w:pPr>
            <w:r>
              <w:rPr>
                <w:rFonts w:hint="eastAsia" w:ascii="宋体" w:hAnsi="宋体"/>
                <w:sz w:val="24"/>
                <w:highlight w:val="none"/>
              </w:rPr>
              <w:t>N＝</w:t>
            </w:r>
            <w:r>
              <w:rPr>
                <w:rFonts w:hint="eastAsia" w:ascii="宋体" w:hAnsi="宋体"/>
                <w:sz w:val="24"/>
                <w:highlight w:val="none"/>
                <w:lang w:val="en-US" w:eastAsia="zh-CN"/>
              </w:rPr>
              <w:t>50</w:t>
            </w:r>
            <w:r>
              <w:rPr>
                <w:rFonts w:hint="eastAsia" w:ascii="宋体" w:hAnsi="宋体"/>
                <w:sz w:val="24"/>
                <w:highlight w:val="none"/>
              </w:rPr>
              <w:t>*所有投标中的有效最低投标报价/合格投标人的投标报价。</w:t>
            </w:r>
          </w:p>
          <w:p>
            <w:pPr>
              <w:spacing w:line="360" w:lineRule="auto"/>
              <w:jc w:val="left"/>
              <w:rPr>
                <w:rFonts w:ascii="宋体" w:hAnsi="宋体"/>
                <w:sz w:val="24"/>
                <w:highlight w:val="none"/>
              </w:rPr>
            </w:pPr>
            <w:r>
              <w:rPr>
                <w:rFonts w:hint="eastAsia" w:ascii="宋体" w:hAnsi="宋体"/>
                <w:sz w:val="24"/>
                <w:highlight w:val="none"/>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highlight w:val="none"/>
              </w:rPr>
            </w:pPr>
            <w:r>
              <w:rPr>
                <w:rFonts w:hint="eastAsia" w:ascii="宋体" w:hAnsi="宋体"/>
                <w:sz w:val="24"/>
                <w:highlight w:val="none"/>
              </w:rPr>
              <w:t>二、商务部分</w:t>
            </w:r>
          </w:p>
        </w:tc>
        <w:tc>
          <w:tcPr>
            <w:tcW w:w="3987" w:type="pct"/>
            <w:gridSpan w:val="2"/>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20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12" w:type="pct"/>
          </w:tcPr>
          <w:p>
            <w:pPr>
              <w:spacing w:line="360" w:lineRule="auto"/>
              <w:jc w:val="left"/>
              <w:rPr>
                <w:rFonts w:ascii="宋体" w:hAnsi="宋体"/>
                <w:sz w:val="24"/>
                <w:highlight w:val="none"/>
              </w:rPr>
            </w:pPr>
            <w:r>
              <w:rPr>
                <w:rFonts w:hint="eastAsia" w:ascii="宋体" w:hAnsi="宋体"/>
                <w:sz w:val="24"/>
                <w:highlight w:val="none"/>
              </w:rPr>
              <w:t>1、综合实力</w:t>
            </w:r>
          </w:p>
        </w:tc>
        <w:tc>
          <w:tcPr>
            <w:tcW w:w="552" w:type="pct"/>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分</w:t>
            </w:r>
          </w:p>
        </w:tc>
        <w:tc>
          <w:tcPr>
            <w:tcW w:w="3434" w:type="pct"/>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根据投标人的综合实力、</w:t>
            </w:r>
            <w:r>
              <w:rPr>
                <w:rFonts w:hint="eastAsia" w:ascii="宋体" w:hAnsi="宋体" w:cs="宋体"/>
                <w:color w:val="000000"/>
                <w:sz w:val="24"/>
                <w:highlight w:val="none"/>
                <w:lang w:val="en-US" w:eastAsia="zh-CN"/>
              </w:rPr>
              <w:t>企业规模、</w:t>
            </w:r>
            <w:r>
              <w:rPr>
                <w:rFonts w:hint="eastAsia" w:ascii="宋体" w:hAnsi="宋体" w:cs="宋体"/>
                <w:color w:val="000000"/>
                <w:sz w:val="24"/>
                <w:highlight w:val="none"/>
              </w:rPr>
              <w:t>投标产品、投标</w:t>
            </w:r>
            <w:r>
              <w:rPr>
                <w:rFonts w:hint="eastAsia" w:ascii="宋体" w:hAnsi="宋体" w:cs="宋体"/>
                <w:color w:val="000000"/>
                <w:sz w:val="24"/>
                <w:highlight w:val="none"/>
                <w:lang w:val="en-US" w:eastAsia="zh-CN"/>
              </w:rPr>
              <w:t>产品</w:t>
            </w:r>
            <w:r>
              <w:rPr>
                <w:rFonts w:hint="eastAsia" w:ascii="宋体" w:hAnsi="宋体" w:cs="宋体"/>
                <w:color w:val="000000"/>
                <w:sz w:val="24"/>
                <w:highlight w:val="none"/>
              </w:rPr>
              <w:t>品牌</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财务情况</w:t>
            </w:r>
            <w:r>
              <w:rPr>
                <w:rFonts w:hint="eastAsia" w:ascii="宋体" w:hAnsi="宋体" w:cs="宋体"/>
                <w:color w:val="000000"/>
                <w:sz w:val="24"/>
                <w:highlight w:val="none"/>
              </w:rPr>
              <w:t>等综合评定。</w:t>
            </w:r>
          </w:p>
          <w:p>
            <w:pPr>
              <w:spacing w:line="360" w:lineRule="auto"/>
              <w:jc w:val="left"/>
              <w:rPr>
                <w:rFonts w:ascii="宋体" w:hAnsi="宋体"/>
                <w:sz w:val="24"/>
                <w:highlight w:val="none"/>
              </w:rPr>
            </w:pPr>
            <w:r>
              <w:rPr>
                <w:rFonts w:hint="eastAsia" w:ascii="宋体" w:hAnsi="宋体" w:cs="宋体"/>
                <w:color w:val="000000"/>
                <w:sz w:val="24"/>
                <w:highlight w:val="none"/>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highlight w:val="none"/>
              </w:rPr>
            </w:pPr>
            <w:r>
              <w:rPr>
                <w:rFonts w:hint="eastAsia" w:ascii="宋体" w:hAnsi="宋体"/>
                <w:sz w:val="24"/>
                <w:highlight w:val="none"/>
              </w:rPr>
              <w:t>2、类似业绩</w:t>
            </w:r>
          </w:p>
        </w:tc>
        <w:tc>
          <w:tcPr>
            <w:tcW w:w="552" w:type="pct"/>
            <w:vAlign w:val="center"/>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分</w:t>
            </w:r>
          </w:p>
        </w:tc>
        <w:tc>
          <w:tcPr>
            <w:tcW w:w="3434" w:type="pct"/>
          </w:tcPr>
          <w:p>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投标人自2019年1月1日以来承接类似相关业务经验证明(以合同复印件为准，复印件中需体现合同的签约主体、项目名称及内容、签约日期等合同要素的相关内容，否则将不予认可。)。</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每提供一项得</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分，最高得1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分，须提供合同关键页扫描件。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highlight w:val="none"/>
              </w:rPr>
            </w:pPr>
            <w:r>
              <w:rPr>
                <w:rFonts w:hint="eastAsia" w:ascii="宋体" w:hAnsi="宋体"/>
                <w:sz w:val="24"/>
                <w:highlight w:val="none"/>
              </w:rPr>
              <w:t>三、技术部分</w:t>
            </w:r>
          </w:p>
        </w:tc>
        <w:tc>
          <w:tcPr>
            <w:tcW w:w="3987" w:type="pct"/>
            <w:gridSpan w:val="2"/>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30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cs="宋体"/>
                <w:color w:val="000000"/>
                <w:sz w:val="24"/>
                <w:highlight w:val="none"/>
                <w:lang w:val="en-US" w:eastAsia="zh-CN"/>
              </w:rPr>
              <w:t>需求响应情况</w:t>
            </w:r>
          </w:p>
        </w:tc>
        <w:tc>
          <w:tcPr>
            <w:tcW w:w="552" w:type="pct"/>
            <w:vAlign w:val="center"/>
          </w:tcPr>
          <w:p>
            <w:pPr>
              <w:spacing w:line="360" w:lineRule="auto"/>
              <w:jc w:val="left"/>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分</w:t>
            </w:r>
          </w:p>
        </w:tc>
        <w:tc>
          <w:tcPr>
            <w:tcW w:w="3434" w:type="pct"/>
            <w:vAlign w:val="center"/>
          </w:tcPr>
          <w:p>
            <w:pPr>
              <w:widowControl/>
              <w:spacing w:line="360" w:lineRule="auto"/>
              <w:rPr>
                <w:rFonts w:ascii="宋体" w:hAnsi="宋体"/>
                <w:sz w:val="24"/>
                <w:highlight w:val="none"/>
              </w:rPr>
            </w:pPr>
            <w:r>
              <w:rPr>
                <w:rFonts w:hint="eastAsia" w:ascii="宋体" w:hAnsi="宋体" w:cs="宋体"/>
                <w:sz w:val="24"/>
                <w:highlight w:val="none"/>
              </w:rPr>
              <w:t>投标设备的技术规格应满足第二章“货物需求一览表及技术规格”中所规定的要求。如有标注“▲”的关键技术参数低于或不满足招标文件要求，有一项扣3分。其他的为一般技术参数，一般技术参数低于招标文件要求，有一项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hint="eastAsia" w:ascii="宋体" w:hAnsi="宋体"/>
                <w:sz w:val="24"/>
                <w:highlight w:val="none"/>
              </w:rPr>
            </w:pPr>
            <w:r>
              <w:rPr>
                <w:rFonts w:hint="eastAsia" w:ascii="宋体" w:hAnsi="宋体" w:eastAsia="宋体" w:cs="宋体"/>
                <w:sz w:val="24"/>
                <w:highlight w:val="none"/>
              </w:rPr>
              <w:t>2、服务方案</w:t>
            </w:r>
          </w:p>
        </w:tc>
        <w:tc>
          <w:tcPr>
            <w:tcW w:w="552" w:type="pct"/>
            <w:vAlign w:val="center"/>
          </w:tcPr>
          <w:p>
            <w:pPr>
              <w:spacing w:line="360" w:lineRule="auto"/>
              <w:jc w:val="left"/>
              <w:rPr>
                <w:rFonts w:hint="default" w:ascii="宋体" w:hAnsi="宋体" w:eastAsia="宋体"/>
                <w:sz w:val="24"/>
                <w:highlight w:val="none"/>
                <w:lang w:val="en-US" w:eastAsia="zh-CN"/>
              </w:rPr>
            </w:pPr>
            <w:r>
              <w:rPr>
                <w:rFonts w:hint="eastAsia" w:ascii="宋体" w:hAnsi="宋体"/>
                <w:sz w:val="24"/>
                <w:highlight w:val="none"/>
                <w:lang w:val="en-US" w:eastAsia="zh-CN"/>
              </w:rPr>
              <w:t>10</w:t>
            </w:r>
            <w:r>
              <w:rPr>
                <w:rFonts w:hint="eastAsia" w:ascii="宋体" w:hAnsi="宋体"/>
                <w:sz w:val="24"/>
                <w:highlight w:val="none"/>
              </w:rPr>
              <w:t>分</w:t>
            </w:r>
          </w:p>
        </w:tc>
        <w:tc>
          <w:tcPr>
            <w:tcW w:w="3434" w:type="pct"/>
            <w:vAlign w:val="center"/>
          </w:tcPr>
          <w:p>
            <w:pPr>
              <w:spacing w:line="360" w:lineRule="auto"/>
              <w:rPr>
                <w:rFonts w:ascii="宋体" w:hAnsi="宋体" w:eastAsia="宋体" w:cs="宋体"/>
                <w:sz w:val="24"/>
                <w:highlight w:val="none"/>
              </w:rPr>
            </w:pPr>
            <w:r>
              <w:rPr>
                <w:rFonts w:ascii="宋体" w:hAnsi="宋体" w:eastAsia="宋体" w:cs="宋体"/>
                <w:sz w:val="24"/>
                <w:highlight w:val="none"/>
              </w:rPr>
              <w:t>根据</w:t>
            </w:r>
            <w:r>
              <w:rPr>
                <w:rFonts w:hint="eastAsia" w:ascii="宋体" w:hAnsi="宋体" w:eastAsia="宋体" w:cs="宋体"/>
                <w:sz w:val="24"/>
                <w:highlight w:val="none"/>
              </w:rPr>
              <w:t>投标人</w:t>
            </w:r>
            <w:r>
              <w:rPr>
                <w:rFonts w:ascii="宋体" w:hAnsi="宋体" w:eastAsia="宋体" w:cs="宋体"/>
                <w:sz w:val="24"/>
                <w:highlight w:val="none"/>
              </w:rPr>
              <w:t>所提供的服务方案，就</w:t>
            </w:r>
            <w:r>
              <w:rPr>
                <w:rFonts w:hint="eastAsia" w:ascii="宋体" w:hAnsi="宋体" w:eastAsia="宋体" w:cs="宋体"/>
                <w:sz w:val="24"/>
                <w:highlight w:val="none"/>
              </w:rPr>
              <w:t>服务内容及具体操作流程、服务响应时间、企业优势说明、质量保证措施、应急预案、进度计划安排等，并结合投标人对本项目服务需求响应情况进行评审。</w:t>
            </w:r>
          </w:p>
          <w:p>
            <w:pPr>
              <w:spacing w:line="360" w:lineRule="auto"/>
              <w:jc w:val="left"/>
              <w:rPr>
                <w:rFonts w:hint="eastAsia" w:ascii="宋体" w:hAnsi="宋体" w:cs="宋体"/>
                <w:color w:val="000000"/>
                <w:sz w:val="24"/>
                <w:highlight w:val="none"/>
              </w:rPr>
            </w:pPr>
            <w:r>
              <w:rPr>
                <w:rFonts w:hint="eastAsia" w:ascii="宋体" w:hAnsi="宋体" w:eastAsia="宋体" w:cs="宋体"/>
                <w:sz w:val="24"/>
                <w:highlight w:val="none"/>
              </w:rPr>
              <w:t>好的，得8分-10分（含）；一般的，得4分-7分（含）；差的，得0分（含）-3分（含）。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hint="eastAsia" w:ascii="宋体" w:hAnsi="宋体" w:eastAsia="宋体"/>
                <w:sz w:val="24"/>
                <w:highlight w:val="none"/>
                <w:lang w:eastAsia="zh-CN"/>
              </w:rPr>
            </w:pPr>
            <w:r>
              <w:rPr>
                <w:rFonts w:hint="eastAsia" w:ascii="宋体" w:hAnsi="宋体"/>
                <w:sz w:val="24"/>
                <w:highlight w:val="none"/>
              </w:rPr>
              <w:t>2、</w:t>
            </w:r>
            <w:r>
              <w:rPr>
                <w:rFonts w:hint="eastAsia" w:ascii="宋体" w:hAnsi="宋体" w:cs="宋体"/>
                <w:color w:val="000000"/>
                <w:sz w:val="24"/>
                <w:highlight w:val="none"/>
              </w:rPr>
              <w:t>售后服务</w:t>
            </w:r>
            <w:r>
              <w:rPr>
                <w:rFonts w:hint="eastAsia" w:ascii="宋体" w:hAnsi="宋体" w:cs="宋体"/>
                <w:color w:val="000000"/>
                <w:sz w:val="24"/>
                <w:highlight w:val="none"/>
                <w:lang w:val="en-US" w:eastAsia="zh-CN"/>
              </w:rPr>
              <w:t>方案</w:t>
            </w:r>
          </w:p>
        </w:tc>
        <w:tc>
          <w:tcPr>
            <w:tcW w:w="552" w:type="pct"/>
            <w:vAlign w:val="center"/>
          </w:tcPr>
          <w:p>
            <w:pPr>
              <w:spacing w:line="360" w:lineRule="auto"/>
              <w:jc w:val="left"/>
              <w:rPr>
                <w:rFonts w:ascii="宋体" w:hAnsi="宋体"/>
                <w:sz w:val="24"/>
                <w:highlight w:val="none"/>
              </w:rPr>
            </w:pPr>
            <w:r>
              <w:rPr>
                <w:rFonts w:hint="eastAsia" w:ascii="宋体" w:hAnsi="宋体"/>
                <w:sz w:val="24"/>
                <w:highlight w:val="none"/>
              </w:rPr>
              <w:t>10分</w:t>
            </w:r>
          </w:p>
        </w:tc>
        <w:tc>
          <w:tcPr>
            <w:tcW w:w="3434" w:type="pct"/>
            <w:vAlign w:val="center"/>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highlight w:val="none"/>
              </w:rPr>
            </w:pPr>
            <w:r>
              <w:rPr>
                <w:rFonts w:hint="eastAsia" w:ascii="宋体" w:hAnsi="宋体" w:cs="宋体"/>
                <w:color w:val="000000"/>
                <w:sz w:val="24"/>
                <w:highlight w:val="none"/>
              </w:rPr>
              <w:t>最好，得7分-10分（含）；一般，得3分-7分（含）；较差，得0分（含）-3分（含）。</w:t>
            </w:r>
          </w:p>
        </w:tc>
      </w:tr>
    </w:tbl>
    <w:p>
      <w:pPr>
        <w:pStyle w:val="21"/>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3"/>
        <w:numPr>
          <w:ilvl w:val="0"/>
          <w:numId w:val="6"/>
        </w:numPr>
        <w:ind w:left="845" w:leftChars="0" w:hanging="425" w:firstLineChars="0"/>
        <w:rPr>
          <w:rFonts w:hint="eastAsia"/>
          <w:kern w:val="0"/>
          <w:highlight w:val="none"/>
          <w:shd w:val="clear" w:color="auto" w:fill="auto"/>
        </w:rPr>
      </w:pPr>
      <w:r>
        <w:rPr>
          <w:rFonts w:hint="eastAsia"/>
          <w:kern w:val="0"/>
          <w:highlight w:val="none"/>
          <w:shd w:val="clear" w:color="auto" w:fill="auto"/>
        </w:rPr>
        <w:t>按照实际采购数量进行结算。</w:t>
      </w:r>
    </w:p>
    <w:p>
      <w:pPr>
        <w:pStyle w:val="3"/>
        <w:numPr>
          <w:ilvl w:val="0"/>
          <w:numId w:val="6"/>
        </w:numPr>
        <w:ind w:left="845" w:leftChars="0" w:hanging="425" w:firstLineChars="0"/>
        <w:rPr>
          <w:rFonts w:ascii="宋体" w:hAnsi="宋体" w:eastAsia="宋体" w:cs="宋体"/>
          <w:sz w:val="24"/>
          <w:szCs w:val="24"/>
          <w:highlight w:val="none"/>
        </w:rPr>
      </w:pPr>
      <w:r>
        <w:rPr>
          <w:rFonts w:hint="eastAsia"/>
          <w:kern w:val="0"/>
          <w:highlight w:val="none"/>
          <w:shd w:val="clear" w:color="auto" w:fill="auto"/>
          <w:lang w:val="en-US" w:eastAsia="zh-CN"/>
        </w:rPr>
        <w:t>合同签订</w:t>
      </w:r>
      <w:r>
        <w:rPr>
          <w:rFonts w:hint="eastAsia"/>
          <w:strike w:val="0"/>
          <w:dstrike w:val="0"/>
          <w:kern w:val="0"/>
          <w:highlight w:val="none"/>
          <w:shd w:val="clear" w:color="auto" w:fill="auto"/>
          <w:lang w:val="en-US" w:eastAsia="zh-CN"/>
        </w:rPr>
        <w:t>且验收完成</w:t>
      </w:r>
      <w:r>
        <w:rPr>
          <w:rFonts w:hint="eastAsia"/>
          <w:kern w:val="0"/>
          <w:highlight w:val="none"/>
          <w:shd w:val="clear" w:color="auto" w:fill="auto"/>
          <w:lang w:val="en-US" w:eastAsia="zh-CN"/>
        </w:rPr>
        <w:t>后，</w:t>
      </w:r>
      <w:r>
        <w:rPr>
          <w:rFonts w:hint="eastAsia"/>
          <w:kern w:val="0"/>
          <w:highlight w:val="none"/>
          <w:shd w:val="clear" w:color="auto" w:fill="auto"/>
        </w:rPr>
        <w:t>甲方收到乙方开具的发票后30个工作日内，支付合同总价的</w:t>
      </w:r>
      <w:r>
        <w:rPr>
          <w:rFonts w:hint="eastAsia"/>
          <w:kern w:val="0"/>
          <w:highlight w:val="none"/>
          <w:shd w:val="clear" w:color="auto" w:fill="auto"/>
          <w:lang w:val="en-US" w:eastAsia="zh-CN"/>
        </w:rPr>
        <w:t>10</w:t>
      </w:r>
      <w:r>
        <w:rPr>
          <w:rFonts w:hint="eastAsia"/>
          <w:kern w:val="0"/>
          <w:highlight w:val="none"/>
          <w:shd w:val="clear" w:color="auto" w:fill="auto"/>
        </w:rPr>
        <w:t>0%。</w:t>
      </w: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numPr>
          <w:ilvl w:val="0"/>
          <w:numId w:val="7"/>
        </w:numPr>
        <w:rPr>
          <w:rFonts w:hint="eastAsia" w:ascii="华文仿宋" w:hAnsi="华文仿宋" w:eastAsia="华文仿宋" w:cs="华文仿宋"/>
          <w:highlight w:val="none"/>
        </w:rPr>
      </w:pPr>
      <w:r>
        <w:rPr>
          <w:rFonts w:hint="eastAsia" w:ascii="华文仿宋" w:hAnsi="华文仿宋" w:eastAsia="华文仿宋" w:cs="华文仿宋"/>
          <w:highlight w:val="none"/>
        </w:rPr>
        <w:t>需求一览表及技术规格</w:t>
      </w: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pStyle w:val="20"/>
        <w:rPr>
          <w:rFonts w:ascii="宋体" w:hAnsi="宋体" w:eastAsia="宋体" w:cs="宋体"/>
          <w:highlight w:val="none"/>
        </w:rPr>
      </w:pPr>
    </w:p>
    <w:p>
      <w:pPr>
        <w:spacing w:line="360" w:lineRule="auto"/>
        <w:jc w:val="center"/>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技术参数与要求</w:t>
      </w:r>
    </w:p>
    <w:p>
      <w:pPr>
        <w:numPr>
          <w:ilvl w:val="0"/>
          <w:numId w:val="8"/>
        </w:numPr>
        <w:spacing w:line="360" w:lineRule="auto"/>
        <w:ind w:left="-210" w:leftChars="0" w:firstLine="420" w:firstLineChars="0"/>
        <w:rPr>
          <w:highlight w:val="none"/>
        </w:rPr>
      </w:pPr>
      <w:r>
        <w:rPr>
          <w:rFonts w:hint="eastAsia" w:ascii="宋体" w:hAnsi="宋体" w:cs="宋体"/>
          <w:b/>
          <w:sz w:val="24"/>
          <w:highlight w:val="none"/>
        </w:rPr>
        <w:t>项目名称</w:t>
      </w:r>
      <w:r>
        <w:rPr>
          <w:rFonts w:hint="eastAsia" w:ascii="宋体" w:hAnsi="宋体" w:cs="宋体"/>
          <w:sz w:val="24"/>
          <w:highlight w:val="none"/>
        </w:rPr>
        <w:t>：</w:t>
      </w:r>
      <w:r>
        <w:rPr>
          <w:rFonts w:hint="eastAsia" w:ascii="宋体" w:hAnsi="宋体"/>
          <w:sz w:val="24"/>
          <w:highlight w:val="none"/>
        </w:rPr>
        <w:t>上海市儿童医院</w:t>
      </w:r>
      <w:r>
        <w:rPr>
          <w:rFonts w:hint="eastAsia" w:ascii="宋体" w:hAnsi="宋体"/>
          <w:sz w:val="24"/>
          <w:highlight w:val="none"/>
          <w:lang w:val="en-US" w:eastAsia="zh-CN"/>
        </w:rPr>
        <w:t>2022年度</w:t>
      </w:r>
      <w:r>
        <w:rPr>
          <w:rFonts w:hint="eastAsia" w:ascii="宋体" w:hAnsi="宋体"/>
          <w:sz w:val="24"/>
          <w:highlight w:val="none"/>
        </w:rPr>
        <w:t>工会影视会员卡采购项目</w:t>
      </w:r>
    </w:p>
    <w:p>
      <w:pPr>
        <w:pStyle w:val="2"/>
        <w:numPr>
          <w:ilvl w:val="0"/>
          <w:numId w:val="8"/>
        </w:numPr>
        <w:ind w:left="-210" w:leftChars="0" w:firstLine="420" w:firstLineChars="0"/>
        <w:rPr>
          <w:highlight w:val="none"/>
          <w:shd w:val="clear" w:color="auto" w:fill="auto"/>
        </w:rPr>
      </w:pPr>
      <w:r>
        <w:rPr>
          <w:rFonts w:hint="eastAsia" w:asciiTheme="minorEastAsia" w:hAnsiTheme="minorEastAsia" w:eastAsiaTheme="minorEastAsia" w:cstheme="minorEastAsia"/>
          <w:b/>
          <w:bCs/>
          <w:sz w:val="24"/>
          <w:highlight w:val="none"/>
          <w:shd w:val="clear" w:color="auto" w:fill="auto"/>
        </w:rPr>
        <w:t>交货期：</w:t>
      </w:r>
      <w:r>
        <w:rPr>
          <w:rFonts w:hint="eastAsia" w:asciiTheme="minorEastAsia" w:hAnsiTheme="minorEastAsia" w:eastAsiaTheme="minorEastAsia" w:cstheme="minorEastAsia"/>
          <w:b w:val="0"/>
          <w:bCs w:val="0"/>
          <w:strike w:val="0"/>
          <w:dstrike w:val="0"/>
          <w:sz w:val="24"/>
          <w:highlight w:val="none"/>
          <w:shd w:val="clear" w:color="auto" w:fill="auto"/>
          <w:lang w:val="en-US" w:eastAsia="zh-CN"/>
        </w:rPr>
        <w:t>按采购人实际采购内容交货，供应商须</w:t>
      </w:r>
      <w:r>
        <w:rPr>
          <w:rFonts w:hint="eastAsia" w:asciiTheme="minorEastAsia" w:hAnsiTheme="minorEastAsia" w:eastAsiaTheme="minorEastAsia" w:cstheme="minorEastAsia"/>
          <w:b w:val="0"/>
          <w:bCs w:val="0"/>
          <w:sz w:val="24"/>
          <w:highlight w:val="none"/>
          <w:shd w:val="clear" w:color="auto" w:fill="auto"/>
          <w:lang w:val="en-US" w:eastAsia="zh-CN"/>
        </w:rPr>
        <w:t>在</w:t>
      </w:r>
      <w:r>
        <w:rPr>
          <w:rFonts w:hint="eastAsia" w:asciiTheme="minorEastAsia" w:hAnsiTheme="minorEastAsia" w:eastAsiaTheme="minorEastAsia" w:cstheme="minorEastAsia"/>
          <w:b w:val="0"/>
          <w:bCs w:val="0"/>
          <w:sz w:val="24"/>
          <w:highlight w:val="none"/>
          <w:shd w:val="clear" w:color="auto" w:fill="auto"/>
        </w:rPr>
        <w:t>收到采购人</w:t>
      </w:r>
      <w:r>
        <w:rPr>
          <w:rFonts w:hint="eastAsia" w:asciiTheme="minorEastAsia" w:hAnsiTheme="minorEastAsia" w:eastAsiaTheme="minorEastAsia" w:cstheme="minorEastAsia"/>
          <w:sz w:val="24"/>
          <w:highlight w:val="none"/>
          <w:shd w:val="clear" w:color="auto" w:fill="auto"/>
        </w:rPr>
        <w:t>通知后5</w:t>
      </w:r>
      <w:r>
        <w:rPr>
          <w:rFonts w:hint="eastAsia" w:asciiTheme="minorEastAsia" w:hAnsiTheme="minorEastAsia" w:eastAsiaTheme="minorEastAsia" w:cstheme="minorEastAsia"/>
          <w:sz w:val="24"/>
          <w:highlight w:val="none"/>
          <w:shd w:val="clear" w:color="auto" w:fill="auto"/>
          <w:lang w:val="en-US" w:eastAsia="zh-CN"/>
        </w:rPr>
        <w:t>日</w:t>
      </w:r>
      <w:r>
        <w:rPr>
          <w:rFonts w:hint="eastAsia" w:asciiTheme="minorEastAsia" w:hAnsiTheme="minorEastAsia" w:eastAsiaTheme="minorEastAsia" w:cstheme="minorEastAsia"/>
          <w:sz w:val="24"/>
          <w:highlight w:val="none"/>
          <w:shd w:val="clear" w:color="auto" w:fill="auto"/>
        </w:rPr>
        <w:t>内</w:t>
      </w:r>
      <w:r>
        <w:rPr>
          <w:rFonts w:hint="eastAsia" w:asciiTheme="minorEastAsia" w:hAnsiTheme="minorEastAsia" w:eastAsiaTheme="minorEastAsia" w:cstheme="minorEastAsia"/>
          <w:sz w:val="24"/>
          <w:highlight w:val="none"/>
          <w:shd w:val="clear" w:color="auto" w:fill="auto"/>
          <w:lang w:val="en-US" w:eastAsia="zh-CN"/>
        </w:rPr>
        <w:t>送到采购人指定送货点。</w:t>
      </w:r>
    </w:p>
    <w:p>
      <w:pPr>
        <w:numPr>
          <w:ilvl w:val="0"/>
          <w:numId w:val="8"/>
        </w:numPr>
        <w:spacing w:line="360" w:lineRule="auto"/>
        <w:ind w:left="-210" w:leftChars="0" w:firstLine="420" w:firstLineChars="0"/>
        <w:rPr>
          <w:highlight w:val="none"/>
        </w:rPr>
      </w:pPr>
      <w:r>
        <w:rPr>
          <w:rFonts w:hint="eastAsia" w:ascii="宋体" w:hAnsi="宋体" w:cs="宋体"/>
          <w:b/>
          <w:sz w:val="24"/>
          <w:highlight w:val="none"/>
        </w:rPr>
        <w:t>实施地点</w:t>
      </w:r>
      <w:r>
        <w:rPr>
          <w:rFonts w:hint="eastAsia" w:ascii="宋体" w:hAnsi="宋体" w:cs="宋体"/>
          <w:sz w:val="24"/>
          <w:highlight w:val="none"/>
        </w:rPr>
        <w:t>：</w:t>
      </w:r>
      <w:r>
        <w:rPr>
          <w:rFonts w:hint="eastAsia" w:asciiTheme="minorEastAsia" w:hAnsiTheme="minorEastAsia" w:eastAsiaTheme="minorEastAsia" w:cstheme="minorEastAsia"/>
          <w:sz w:val="24"/>
          <w:highlight w:val="none"/>
          <w:shd w:val="clear" w:color="auto" w:fill="auto"/>
          <w:lang w:val="en-US" w:eastAsia="zh-CN"/>
        </w:rPr>
        <w:t>采购人</w:t>
      </w:r>
      <w:r>
        <w:rPr>
          <w:rFonts w:hint="eastAsia" w:ascii="宋体" w:hAnsi="宋体"/>
          <w:sz w:val="24"/>
          <w:highlight w:val="none"/>
        </w:rPr>
        <w:t>指定地点</w:t>
      </w:r>
      <w:r>
        <w:rPr>
          <w:rFonts w:hint="eastAsia" w:ascii="宋体" w:hAnsi="宋体"/>
          <w:sz w:val="24"/>
          <w:highlight w:val="none"/>
          <w:lang w:eastAsia="zh-CN"/>
        </w:rPr>
        <w:t>。</w:t>
      </w:r>
    </w:p>
    <w:p>
      <w:pPr>
        <w:numPr>
          <w:ilvl w:val="0"/>
          <w:numId w:val="8"/>
        </w:numPr>
        <w:spacing w:line="360" w:lineRule="auto"/>
        <w:ind w:left="-210" w:leftChars="0" w:firstLine="420" w:firstLineChars="0"/>
        <w:rPr>
          <w:highlight w:val="none"/>
        </w:rPr>
      </w:pPr>
      <w:r>
        <w:rPr>
          <w:rFonts w:hint="eastAsia" w:ascii="宋体" w:hAnsi="宋体" w:cs="宋体"/>
          <w:b/>
          <w:sz w:val="24"/>
          <w:highlight w:val="none"/>
        </w:rPr>
        <w:t>服务期限及供货说明：</w:t>
      </w:r>
    </w:p>
    <w:p>
      <w:pPr>
        <w:spacing w:line="360" w:lineRule="auto"/>
        <w:ind w:firstLine="420" w:firstLineChars="0"/>
        <w:rPr>
          <w:rFonts w:hint="eastAsia" w:ascii="宋体" w:hAnsi="宋体" w:eastAsia="宋体" w:cs="宋体"/>
          <w:sz w:val="24"/>
          <w:highlight w:val="none"/>
        </w:rPr>
      </w:pPr>
      <w:r>
        <w:rPr>
          <w:rFonts w:hint="eastAsia" w:asciiTheme="minorEastAsia" w:hAnsiTheme="minorEastAsia" w:eastAsiaTheme="minorEastAsia" w:cstheme="minorEastAsia"/>
          <w:sz w:val="24"/>
          <w:highlight w:val="none"/>
        </w:rPr>
        <w:t>本项目入围1家供应商，进行为期</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年的相关服务配送采购，</w:t>
      </w:r>
      <w:r>
        <w:rPr>
          <w:rFonts w:hint="default" w:asciiTheme="minorEastAsia" w:hAnsiTheme="minorEastAsia" w:eastAsiaTheme="minorEastAsia" w:cstheme="minorEastAsia"/>
          <w:sz w:val="24"/>
          <w:highlight w:val="none"/>
          <w:lang w:val="en-US"/>
        </w:rPr>
        <w:t>合同</w:t>
      </w:r>
      <w:r>
        <w:rPr>
          <w:rFonts w:hint="eastAsia" w:asciiTheme="minorEastAsia" w:hAnsiTheme="minorEastAsia" w:eastAsiaTheme="minorEastAsia" w:cstheme="minorEastAsia"/>
          <w:sz w:val="24"/>
          <w:highlight w:val="none"/>
        </w:rPr>
        <w:t>期为1年，单次服务人数为1750人左右</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具体服务数量以实际结算数量为准</w:t>
      </w:r>
      <w:r>
        <w:rPr>
          <w:rFonts w:hint="eastAsia" w:asciiTheme="minorEastAsia" w:hAnsiTheme="minorEastAsia" w:eastAsiaTheme="minorEastAsia" w:cstheme="minorEastAsia"/>
          <w:sz w:val="24"/>
          <w:highlight w:val="none"/>
        </w:rPr>
        <w:t>。</w:t>
      </w:r>
      <w:r>
        <w:rPr>
          <w:rFonts w:hint="eastAsia" w:ascii="宋体" w:hAnsi="宋体" w:cs="宋体"/>
          <w:sz w:val="24"/>
          <w:highlight w:val="none"/>
          <w:lang w:val="en-US" w:eastAsia="zh-CN"/>
        </w:rPr>
        <w:t>供应商</w:t>
      </w:r>
      <w:r>
        <w:rPr>
          <w:rFonts w:hint="eastAsia" w:ascii="宋体" w:hAnsi="宋体" w:eastAsia="宋体" w:cs="宋体"/>
          <w:sz w:val="24"/>
          <w:highlight w:val="none"/>
        </w:rPr>
        <w:t>需保障产品及服务质量，并接受院方因为需求变更、产品升级及其它质量、价格等变化而提出的服务期结束要求。</w:t>
      </w:r>
    </w:p>
    <w:p>
      <w:pPr>
        <w:numPr>
          <w:ilvl w:val="0"/>
          <w:numId w:val="8"/>
        </w:numPr>
        <w:spacing w:line="360" w:lineRule="auto"/>
        <w:ind w:left="-210" w:leftChars="0" w:firstLine="420" w:firstLineChars="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服务内容及要求：</w:t>
      </w:r>
    </w:p>
    <w:p>
      <w:pPr>
        <w:numPr>
          <w:ilvl w:val="0"/>
          <w:numId w:val="9"/>
        </w:numPr>
        <w:spacing w:line="360" w:lineRule="auto"/>
        <w:ind w:left="845" w:leftChars="0" w:hanging="425"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服务要求</w:t>
      </w:r>
      <w:r>
        <w:rPr>
          <w:rFonts w:hint="eastAsia" w:asciiTheme="minorEastAsia" w:hAnsiTheme="minorEastAsia" w:eastAsiaTheme="minorEastAsia" w:cstheme="minorEastAsia"/>
          <w:color w:val="auto"/>
          <w:sz w:val="24"/>
          <w:highlight w:val="none"/>
          <w:lang w:eastAsia="zh-CN"/>
        </w:rPr>
        <w:t>：</w:t>
      </w:r>
    </w:p>
    <w:p>
      <w:pPr>
        <w:numPr>
          <w:ilvl w:val="1"/>
          <w:numId w:val="10"/>
        </w:numPr>
        <w:spacing w:line="360" w:lineRule="auto"/>
        <w:ind w:firstLine="420" w:firstLineChars="0"/>
        <w:rPr>
          <w:rFonts w:hint="eastAsia" w:asciiTheme="minorEastAsia" w:hAnsiTheme="minorEastAsia" w:eastAsiaTheme="minorEastAsia" w:cstheme="minorEastAsia"/>
          <w:color w:val="auto"/>
          <w:sz w:val="24"/>
          <w:highlight w:val="none"/>
          <w:lang w:val="en-US" w:eastAsia="zh-CN"/>
        </w:rPr>
      </w:pPr>
      <w:r>
        <w:rPr>
          <w:rFonts w:hint="eastAsia" w:ascii="宋体" w:hAnsi="宋体" w:eastAsia="宋体" w:cs="宋体"/>
          <w:kern w:val="2"/>
          <w:sz w:val="24"/>
          <w:szCs w:val="24"/>
          <w:highlight w:val="none"/>
          <w:shd w:val="clear" w:color="auto" w:fill="auto"/>
          <w:lang w:val="en-US" w:eastAsia="zh-CN" w:bidi="ar-SA"/>
        </w:rPr>
        <w:t>★</w:t>
      </w:r>
      <w:r>
        <w:rPr>
          <w:rFonts w:hint="eastAsia" w:asciiTheme="minorEastAsia" w:hAnsiTheme="minorEastAsia" w:eastAsiaTheme="minorEastAsia" w:cstheme="minorEastAsia"/>
          <w:color w:val="auto"/>
          <w:sz w:val="24"/>
          <w:highlight w:val="none"/>
        </w:rPr>
        <w:t>本次采购员工慰问物品为影视会员卡</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strike w:val="0"/>
          <w:dstrike w:val="0"/>
          <w:color w:val="auto"/>
          <w:sz w:val="24"/>
          <w:highlight w:val="none"/>
          <w:lang w:val="en-US" w:eastAsia="zh-CN"/>
        </w:rPr>
        <w:t>半年卡</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sz w:val="24"/>
          <w:highlight w:val="none"/>
        </w:rPr>
        <w:t>供应商</w:t>
      </w:r>
      <w:r>
        <w:rPr>
          <w:rFonts w:hint="eastAsia" w:asciiTheme="minorEastAsia" w:hAnsiTheme="minorEastAsia" w:eastAsiaTheme="minorEastAsia" w:cstheme="minorEastAsia"/>
          <w:color w:val="auto"/>
          <w:sz w:val="24"/>
          <w:highlight w:val="none"/>
          <w:lang w:val="en-US" w:eastAsia="zh-CN"/>
        </w:rPr>
        <w:t>需提供实体卡/券</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投标报价需包含投标产品需包含实体卡/券的制作费用。</w:t>
      </w:r>
      <w:r>
        <w:rPr>
          <w:rFonts w:hint="eastAsia" w:asciiTheme="minorEastAsia" w:hAnsiTheme="minorEastAsia" w:eastAsiaTheme="minorEastAsia" w:cstheme="minorEastAsia"/>
          <w:color w:val="auto"/>
          <w:sz w:val="24"/>
          <w:highlight w:val="none"/>
        </w:rPr>
        <w:t>本次采购单价不超过108元/份</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strike w:val="0"/>
          <w:dstrike w:val="0"/>
          <w:color w:val="auto"/>
          <w:sz w:val="24"/>
          <w:highlight w:val="none"/>
          <w:lang w:val="en-US" w:eastAsia="zh-CN"/>
        </w:rPr>
        <w:t>半年卡</w:t>
      </w:r>
      <w:r>
        <w:rPr>
          <w:rFonts w:hint="eastAsia" w:asciiTheme="minorEastAsia" w:hAnsiTheme="minorEastAsia" w:eastAsiaTheme="minorEastAsia" w:cstheme="minorEastAsia"/>
          <w:strike w:val="0"/>
          <w:dstrike w:val="0"/>
          <w:color w:val="auto"/>
          <w:sz w:val="24"/>
          <w:highlight w:val="none"/>
          <w:lang w:eastAsia="zh-CN"/>
        </w:rPr>
        <w:t>）</w:t>
      </w:r>
      <w:r>
        <w:rPr>
          <w:rFonts w:hint="eastAsia" w:asciiTheme="minorEastAsia" w:hAnsiTheme="minorEastAsia" w:eastAsiaTheme="minorEastAsia" w:cstheme="minorEastAsia"/>
          <w:color w:val="auto"/>
          <w:sz w:val="24"/>
          <w:highlight w:val="none"/>
        </w:rPr>
        <w:t>，单价超出108元/份，则投标无效</w:t>
      </w:r>
      <w:r>
        <w:rPr>
          <w:rFonts w:hint="eastAsia" w:asciiTheme="minorEastAsia" w:hAnsiTheme="minorEastAsia" w:eastAsiaTheme="minorEastAsia" w:cstheme="minorEastAsia"/>
          <w:color w:val="auto"/>
          <w:sz w:val="24"/>
          <w:highlight w:val="none"/>
          <w:lang w:eastAsia="zh-CN"/>
        </w:rPr>
        <w:t>。</w:t>
      </w:r>
    </w:p>
    <w:p>
      <w:pPr>
        <w:numPr>
          <w:ilvl w:val="1"/>
          <w:numId w:val="10"/>
        </w:numPr>
        <w:spacing w:line="360" w:lineRule="auto"/>
        <w:ind w:firstLine="42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卡/券</w:t>
      </w:r>
      <w:r>
        <w:rPr>
          <w:rFonts w:hint="eastAsia" w:asciiTheme="minorEastAsia" w:hAnsiTheme="minorEastAsia" w:eastAsiaTheme="minorEastAsia" w:cstheme="minorEastAsia"/>
          <w:strike w:val="0"/>
          <w:dstrike w:val="0"/>
          <w:color w:val="auto"/>
          <w:sz w:val="24"/>
          <w:highlight w:val="none"/>
          <w:lang w:val="en-US" w:eastAsia="zh-CN"/>
        </w:rPr>
        <w:t>激活有效期限为一年。</w:t>
      </w:r>
    </w:p>
    <w:p>
      <w:pPr>
        <w:numPr>
          <w:ilvl w:val="1"/>
          <w:numId w:val="10"/>
        </w:numPr>
        <w:spacing w:line="360" w:lineRule="auto"/>
        <w:ind w:firstLine="420" w:firstLineChars="0"/>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sz w:val="24"/>
          <w:highlight w:val="none"/>
        </w:rPr>
        <w:t>▲</w:t>
      </w:r>
      <w:r>
        <w:rPr>
          <w:rFonts w:hint="eastAsia" w:asciiTheme="minorEastAsia" w:hAnsiTheme="minorEastAsia" w:eastAsiaTheme="minorEastAsia" w:cstheme="minorEastAsia"/>
          <w:color w:val="auto"/>
          <w:sz w:val="24"/>
          <w:highlight w:val="none"/>
          <w:lang w:val="en-US" w:eastAsia="zh-CN"/>
        </w:rPr>
        <w:t>支持在手机/电脑/平板可观看。</w:t>
      </w:r>
    </w:p>
    <w:p>
      <w:pPr>
        <w:numPr>
          <w:ilvl w:val="1"/>
          <w:numId w:val="10"/>
        </w:numPr>
        <w:spacing w:line="360" w:lineRule="auto"/>
        <w:ind w:firstLine="420" w:firstLineChars="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具备售后服务团队并提供客服热线服务。</w:t>
      </w:r>
    </w:p>
    <w:p>
      <w:pPr>
        <w:numPr>
          <w:ilvl w:val="1"/>
          <w:numId w:val="10"/>
        </w:numPr>
        <w:spacing w:line="360" w:lineRule="auto"/>
        <w:ind w:firstLine="420" w:firstLineChars="0"/>
        <w:rPr>
          <w:rFonts w:hint="default" w:asciiTheme="minorEastAsia" w:hAnsiTheme="minorEastAsia" w:eastAsiaTheme="minorEastAsia" w:cstheme="minorEastAsia"/>
          <w:color w:val="auto"/>
          <w:sz w:val="24"/>
          <w:highlight w:val="none"/>
          <w:lang w:val="en-US" w:eastAsia="zh-CN"/>
        </w:rPr>
      </w:pPr>
      <w:r>
        <w:rPr>
          <w:rFonts w:hint="eastAsia" w:ascii="宋体" w:hAnsi="宋体" w:eastAsia="宋体" w:cs="宋体"/>
          <w:kern w:val="2"/>
          <w:sz w:val="24"/>
          <w:szCs w:val="24"/>
          <w:highlight w:val="none"/>
          <w:shd w:val="clear" w:color="auto" w:fill="auto"/>
          <w:lang w:val="en-US" w:eastAsia="zh-CN" w:bidi="ar-SA"/>
        </w:rPr>
        <w:t>★</w:t>
      </w:r>
      <w:r>
        <w:rPr>
          <w:rFonts w:hint="eastAsia" w:asciiTheme="minorEastAsia" w:hAnsiTheme="minorEastAsia" w:eastAsiaTheme="minorEastAsia" w:cstheme="minorEastAsia"/>
          <w:color w:val="auto"/>
          <w:sz w:val="24"/>
          <w:highlight w:val="none"/>
          <w:lang w:val="en-US" w:eastAsia="zh-CN"/>
        </w:rPr>
        <w:t>支持平台须包含爱奇艺、腾讯、优酷、芒果TV，供员工任意选择其一使用。</w:t>
      </w:r>
    </w:p>
    <w:p>
      <w:pPr>
        <w:numPr>
          <w:ilvl w:val="1"/>
          <w:numId w:val="10"/>
        </w:numPr>
        <w:spacing w:line="360" w:lineRule="auto"/>
        <w:ind w:firstLine="420" w:firstLineChars="0"/>
        <w:rPr>
          <w:rFonts w:hint="default" w:asciiTheme="minorEastAsia" w:hAnsiTheme="minorEastAsia" w:eastAsiaTheme="minorEastAsia" w:cstheme="minorEastAsia"/>
          <w:color w:val="auto"/>
          <w:sz w:val="24"/>
          <w:highlight w:val="none"/>
          <w:lang w:val="en-US" w:eastAsia="zh-CN"/>
        </w:rPr>
      </w:pPr>
      <w:r>
        <w:rPr>
          <w:rFonts w:hint="eastAsia" w:ascii="宋体" w:hAnsi="宋体" w:eastAsia="宋体" w:cs="宋体"/>
          <w:kern w:val="2"/>
          <w:sz w:val="24"/>
          <w:szCs w:val="24"/>
          <w:highlight w:val="none"/>
          <w:shd w:val="clear" w:color="auto" w:fill="auto"/>
          <w:lang w:val="en-US" w:eastAsia="zh-CN" w:bidi="ar-SA"/>
        </w:rPr>
        <w:t>★</w:t>
      </w:r>
      <w:r>
        <w:rPr>
          <w:rFonts w:hint="eastAsia" w:asciiTheme="minorEastAsia" w:hAnsiTheme="minorEastAsia" w:eastAsiaTheme="minorEastAsia" w:cstheme="minorEastAsia"/>
          <w:color w:val="auto"/>
          <w:sz w:val="24"/>
          <w:highlight w:val="none"/>
          <w:lang w:val="en-US" w:eastAsia="zh-CN"/>
        </w:rPr>
        <w:t>本项目只接受单一报价，多项报价将被否决。</w:t>
      </w:r>
    </w:p>
    <w:p>
      <w:pPr>
        <w:numPr>
          <w:ilvl w:val="0"/>
          <w:numId w:val="9"/>
        </w:numPr>
        <w:spacing w:line="360" w:lineRule="auto"/>
        <w:ind w:left="845" w:leftChars="0" w:hanging="425"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其他要求：</w:t>
      </w:r>
    </w:p>
    <w:p>
      <w:pPr>
        <w:spacing w:line="360" w:lineRule="auto"/>
        <w:ind w:firstLine="420" w:firstLineChars="0"/>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2.1 </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必须在线上视频使用，</w:t>
      </w:r>
      <w:r>
        <w:rPr>
          <w:rFonts w:hint="eastAsia" w:ascii="宋体" w:hAnsi="宋体" w:eastAsia="宋体" w:cs="宋体"/>
          <w:b w:val="0"/>
          <w:bCs w:val="0"/>
          <w:color w:val="auto"/>
          <w:sz w:val="24"/>
          <w:highlight w:val="none"/>
        </w:rPr>
        <w:t>且</w:t>
      </w:r>
      <w:r>
        <w:rPr>
          <w:rFonts w:hint="eastAsia" w:ascii="宋体" w:hAnsi="宋体" w:eastAsia="宋体" w:cs="宋体"/>
          <w:color w:val="auto"/>
          <w:sz w:val="24"/>
          <w:highlight w:val="none"/>
        </w:rPr>
        <w:t>可在相关网站或者APP上使用，投标文件中须明确适用范围及受限条款。</w:t>
      </w:r>
    </w:p>
    <w:p>
      <w:pPr>
        <w:spacing w:line="360" w:lineRule="auto"/>
        <w:ind w:firstLine="420" w:firstLineChars="0"/>
        <w:rPr>
          <w:rFonts w:ascii="宋体" w:hAnsi="宋体" w:eastAsia="宋体" w:cs="宋体"/>
          <w:color w:val="auto"/>
          <w:sz w:val="24"/>
          <w:highlight w:val="none"/>
        </w:rPr>
      </w:pPr>
      <w:r>
        <w:rPr>
          <w:rFonts w:hint="eastAsia" w:ascii="宋体" w:hAnsi="宋体" w:cs="宋体"/>
          <w:color w:val="auto"/>
          <w:sz w:val="24"/>
          <w:highlight w:val="none"/>
          <w:lang w:val="en-US" w:eastAsia="zh-CN"/>
        </w:rPr>
        <w:t xml:space="preserve">2.2 </w:t>
      </w:r>
      <w:r>
        <w:rPr>
          <w:rFonts w:hint="eastAsia" w:ascii="宋体" w:hAnsi="宋体" w:eastAsia="宋体" w:cs="宋体"/>
          <w:color w:val="auto"/>
          <w:sz w:val="24"/>
          <w:highlight w:val="none"/>
        </w:rPr>
        <w:t>投标文件中应列明</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所属企业、适用范围、使用期限。若</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到期但未使用，明确后续处理办法。</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2.3 </w:t>
      </w:r>
      <w:r>
        <w:rPr>
          <w:rFonts w:hint="eastAsia" w:ascii="宋体" w:hAnsi="宋体" w:eastAsia="宋体" w:cs="宋体"/>
          <w:color w:val="auto"/>
          <w:sz w:val="24"/>
          <w:highlight w:val="none"/>
        </w:rPr>
        <w:t>报价必须包括</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运送至合同指定地点的运输费、税金</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实体卡/券</w:t>
      </w:r>
      <w:r>
        <w:rPr>
          <w:rFonts w:hint="eastAsia" w:ascii="宋体" w:hAnsi="宋体" w:eastAsia="宋体" w:cs="宋体"/>
          <w:color w:val="auto"/>
          <w:sz w:val="24"/>
          <w:highlight w:val="none"/>
        </w:rPr>
        <w:t>等其他一切可能发生的费用。</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2.4 </w:t>
      </w:r>
      <w:r>
        <w:rPr>
          <w:rFonts w:hint="eastAsia" w:ascii="宋体" w:hAnsi="宋体" w:eastAsia="宋体" w:cs="宋体"/>
          <w:color w:val="auto"/>
          <w:sz w:val="24"/>
          <w:highlight w:val="none"/>
        </w:rPr>
        <w:t>最终价格将按招标人实际金额和数量进行结算。</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2.5 </w:t>
      </w:r>
      <w:r>
        <w:rPr>
          <w:rFonts w:hint="eastAsia" w:ascii="宋体" w:hAnsi="宋体" w:eastAsia="宋体" w:cs="宋体"/>
          <w:color w:val="auto"/>
          <w:sz w:val="24"/>
          <w:highlight w:val="none"/>
        </w:rPr>
        <w:t>凡涉及触犯或涉嫌触犯任何专利物品的程序或发明的专利权而使业主蒙受索赔、诉讼、赔偿等的费用和支出，均由投标人承担，并承担由此引起的一切法律责任。</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2.6 </w:t>
      </w:r>
      <w:r>
        <w:rPr>
          <w:rFonts w:hint="eastAsia" w:ascii="宋体" w:hAnsi="宋体" w:eastAsia="宋体" w:cs="宋体"/>
          <w:color w:val="auto"/>
          <w:sz w:val="24"/>
          <w:highlight w:val="none"/>
        </w:rPr>
        <w:t>投标人所投产品必须为全新的正品产品，保证用户正常使用。</w:t>
      </w:r>
    </w:p>
    <w:p>
      <w:pPr>
        <w:spacing w:line="360" w:lineRule="auto"/>
        <w:ind w:firstLine="420" w:firstLineChars="0"/>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2.7 </w:t>
      </w:r>
      <w:r>
        <w:rPr>
          <w:rFonts w:hint="eastAsia" w:ascii="宋体" w:hAnsi="宋体" w:eastAsia="宋体" w:cs="宋体"/>
          <w:color w:val="auto"/>
          <w:sz w:val="24"/>
          <w:highlight w:val="none"/>
        </w:rPr>
        <w:t>本项目不接受线下</w:t>
      </w:r>
      <w:r>
        <w:rPr>
          <w:rFonts w:hint="eastAsia" w:asciiTheme="minorEastAsia" w:hAnsiTheme="minorEastAsia" w:eastAsiaTheme="minorEastAsia" w:cstheme="minorEastAsia"/>
          <w:color w:val="auto"/>
          <w:sz w:val="24"/>
          <w:highlight w:val="none"/>
        </w:rPr>
        <w:t>影视会员卡</w:t>
      </w:r>
      <w:r>
        <w:rPr>
          <w:rFonts w:hint="eastAsia" w:ascii="宋体" w:hAnsi="宋体" w:eastAsia="宋体" w:cs="宋体"/>
          <w:color w:val="auto"/>
          <w:sz w:val="24"/>
          <w:highlight w:val="none"/>
        </w:rPr>
        <w:t>投标。</w:t>
      </w:r>
    </w:p>
    <w:p>
      <w:pPr>
        <w:spacing w:line="360" w:lineRule="auto"/>
        <w:ind w:firstLine="420" w:firstLineChars="0"/>
        <w:rPr>
          <w:rFonts w:ascii="宋体" w:hAnsi="宋体" w:eastAsia="宋体" w:cs="宋体"/>
          <w:color w:val="auto"/>
          <w:sz w:val="24"/>
        </w:rPr>
      </w:pPr>
      <w:r>
        <w:rPr>
          <w:rFonts w:hint="eastAsia" w:asciiTheme="minorEastAsia" w:hAnsiTheme="minorEastAsia" w:eastAsiaTheme="minorEastAsia" w:cstheme="minorEastAsia"/>
          <w:color w:val="auto"/>
          <w:sz w:val="24"/>
          <w:highlight w:val="none"/>
          <w:lang w:val="en-US" w:eastAsia="zh-CN"/>
        </w:rPr>
        <w:t xml:space="preserve">2.8 </w:t>
      </w:r>
      <w:r>
        <w:rPr>
          <w:rFonts w:hint="eastAsia" w:ascii="宋体" w:hAnsi="宋体" w:eastAsia="宋体" w:cs="宋体"/>
          <w:color w:val="auto"/>
          <w:sz w:val="24"/>
        </w:rPr>
        <w:t>若所有投标人提供的配置方案均不能符合采购人的要求，用户有权拒绝所有报价。</w:t>
      </w:r>
    </w:p>
    <w:p>
      <w:pPr>
        <w:pStyle w:val="2"/>
        <w:ind w:left="0" w:leftChars="0" w:firstLine="420" w:firstLineChars="0"/>
        <w:rPr>
          <w:color w:val="auto"/>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 xml:space="preserve">2.9 </w:t>
      </w:r>
      <w:r>
        <w:rPr>
          <w:rFonts w:hint="eastAsia" w:ascii="宋体" w:hAnsi="宋体" w:eastAsia="宋体" w:cs="宋体"/>
          <w:color w:val="auto"/>
          <w:sz w:val="24"/>
          <w:shd w:val="clear" w:color="auto" w:fill="auto"/>
        </w:rPr>
        <w:t>投标方须承诺近三年内没有骗取中标和严重违法、违约及重大质量问题。因供应商所提供的产品发生员工无法使用的情况，供应商负全责，根据采购单价以一赔三。如投标方提供的物品质量不符合要求，院方视情况有权要求赔偿损失直至中止合同。</w:t>
      </w:r>
    </w:p>
    <w:p>
      <w:pPr>
        <w:pStyle w:val="2"/>
        <w:rPr>
          <w:color w:val="auto"/>
        </w:rPr>
      </w:pPr>
    </w:p>
    <w:p>
      <w:pPr>
        <w:bidi w:val="0"/>
        <w:ind w:firstLine="420" w:firstLineChars="0"/>
        <w:jc w:val="left"/>
        <w:rPr>
          <w:rFonts w:ascii="Times New Roman" w:hAnsi="Times New Roman" w:eastAsia="宋体" w:cs="Times New Roman"/>
          <w:color w:val="auto"/>
          <w:kern w:val="2"/>
          <w:sz w:val="21"/>
          <w:szCs w:val="24"/>
          <w:lang w:val="en-US" w:eastAsia="zh-CN" w:bidi="ar-SA"/>
        </w:rPr>
      </w:pPr>
    </w:p>
    <w:p>
      <w:pPr>
        <w:pStyle w:val="20"/>
        <w:jc w:val="both"/>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hint="eastAsia" w:ascii="华文仿宋" w:hAnsi="华文仿宋" w:eastAsia="华文仿宋" w:cs="华文仿宋"/>
        </w:rPr>
      </w:pPr>
    </w:p>
    <w:p>
      <w:pPr>
        <w:pStyle w:val="20"/>
        <w:numPr>
          <w:ilvl w:val="0"/>
          <w:numId w:val="7"/>
        </w:numPr>
        <w:rPr>
          <w:rFonts w:hint="eastAsia" w:ascii="华文仿宋" w:hAnsi="华文仿宋" w:eastAsia="华文仿宋" w:cs="华文仿宋"/>
        </w:rPr>
      </w:pPr>
      <w:r>
        <w:rPr>
          <w:rFonts w:hint="eastAsia" w:ascii="华文仿宋" w:hAnsi="华文仿宋" w:eastAsia="华文仿宋" w:cs="华文仿宋"/>
        </w:rPr>
        <w:t>附件</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hint="eastAsia" w:ascii="宋体"/>
          <w:sz w:val="24"/>
          <w:u w:val="single"/>
          <w:lang w:val="en-US" w:eastAsia="zh-CN"/>
        </w:rPr>
        <w:t xml:space="preserve"> </w:t>
      </w:r>
      <w:r>
        <w:rPr>
          <w:rFonts w:hint="eastAsia" w:ascii="宋体"/>
          <w:sz w:val="24"/>
          <w:u w:val="single"/>
        </w:rPr>
        <w:t>2022-ETLXGH-00</w:t>
      </w:r>
      <w:r>
        <w:rPr>
          <w:rFonts w:hint="eastAsia" w:ascii="宋体"/>
          <w:sz w:val="24"/>
          <w:u w:val="single"/>
          <w:lang w:val="en-US" w:eastAsia="zh-CN"/>
        </w:rPr>
        <w:t xml:space="preserve">2 </w:t>
      </w:r>
    </w:p>
    <w:p>
      <w:pPr>
        <w:spacing w:line="360" w:lineRule="auto"/>
        <w:ind w:firstLine="360" w:firstLineChars="150"/>
        <w:rPr>
          <w:rFonts w:hint="eastAsia" w:ascii="宋体" w:eastAsia="宋体"/>
          <w:sz w:val="24"/>
          <w:u w:val="single"/>
          <w:lang w:val="en-US" w:eastAsia="zh-CN"/>
        </w:rPr>
      </w:pPr>
      <w:r>
        <w:rPr>
          <w:rFonts w:hint="eastAsia" w:ascii="宋体"/>
          <w:sz w:val="24"/>
        </w:rPr>
        <w:t>项目名称：</w:t>
      </w:r>
      <w:r>
        <w:rPr>
          <w:rFonts w:hint="eastAsia" w:ascii="宋体"/>
          <w:sz w:val="24"/>
          <w:u w:val="single"/>
          <w:lang w:val="en-US" w:eastAsia="zh-CN"/>
        </w:rPr>
        <w:t xml:space="preserve"> 2022年度</w:t>
      </w:r>
      <w:r>
        <w:rPr>
          <w:rFonts w:hint="eastAsia" w:ascii="宋体"/>
          <w:sz w:val="24"/>
          <w:u w:val="single"/>
        </w:rPr>
        <w:t>工会影视会员卡采购项目</w:t>
      </w:r>
      <w:r>
        <w:rPr>
          <w:rFonts w:hint="eastAsia" w:ascii="宋体"/>
          <w:sz w:val="24"/>
          <w:u w:val="single"/>
          <w:lang w:val="en-US" w:eastAsia="zh-CN"/>
        </w:rPr>
        <w:t xml:space="preserve"> </w:t>
      </w:r>
    </w:p>
    <w:p>
      <w:pPr>
        <w:spacing w:line="360" w:lineRule="auto"/>
        <w:ind w:firstLine="360" w:firstLineChars="150"/>
        <w:rPr>
          <w:rFonts w:ascii="宋体"/>
          <w:sz w:val="24"/>
        </w:rPr>
      </w:pPr>
      <w:r>
        <w:rPr>
          <w:rFonts w:hint="eastAsia" w:ascii="宋体"/>
          <w:sz w:val="24"/>
        </w:rPr>
        <w:t>报价明细：</w:t>
      </w:r>
    </w:p>
    <w:tbl>
      <w:tblPr>
        <w:tblStyle w:val="13"/>
        <w:tblpPr w:leftFromText="180" w:rightFromText="180" w:vertAnchor="text" w:horzAnchor="page" w:tblpX="1185" w:tblpY="328"/>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749"/>
        <w:gridCol w:w="1766"/>
        <w:gridCol w:w="1894"/>
        <w:gridCol w:w="168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47" w:type="dxa"/>
            <w:vAlign w:val="center"/>
          </w:tcPr>
          <w:p>
            <w:pPr>
              <w:pStyle w:val="2"/>
              <w:ind w:left="0" w:firstLine="0"/>
              <w:jc w:val="center"/>
              <w:rPr>
                <w:rFonts w:hAnsi="Times New Roman"/>
                <w:shd w:val="clear" w:color="auto" w:fill="auto"/>
              </w:rPr>
            </w:pPr>
            <w:r>
              <w:rPr>
                <w:rFonts w:hint="eastAsia" w:hAnsi="Times New Roman"/>
                <w:shd w:val="clear" w:color="auto" w:fill="auto"/>
              </w:rPr>
              <w:t>序号</w:t>
            </w:r>
          </w:p>
        </w:tc>
        <w:tc>
          <w:tcPr>
            <w:tcW w:w="1749" w:type="dxa"/>
            <w:vAlign w:val="center"/>
          </w:tcPr>
          <w:p>
            <w:pPr>
              <w:pStyle w:val="2"/>
              <w:ind w:left="0" w:firstLine="0"/>
              <w:jc w:val="center"/>
              <w:rPr>
                <w:rFonts w:hint="eastAsia" w:hAnsi="Times New Roman" w:eastAsia="宋体"/>
                <w:shd w:val="clear" w:color="auto" w:fill="auto"/>
                <w:lang w:val="en-US" w:eastAsia="zh-CN"/>
              </w:rPr>
            </w:pPr>
            <w:r>
              <w:rPr>
                <w:rFonts w:hint="eastAsia" w:hAnsi="Times New Roman"/>
                <w:shd w:val="clear" w:color="auto" w:fill="auto"/>
                <w:lang w:val="en-US" w:eastAsia="zh-CN"/>
              </w:rPr>
              <w:t>服务名称</w:t>
            </w:r>
          </w:p>
        </w:tc>
        <w:tc>
          <w:tcPr>
            <w:tcW w:w="1766" w:type="dxa"/>
            <w:vAlign w:val="center"/>
          </w:tcPr>
          <w:p>
            <w:pPr>
              <w:pStyle w:val="2"/>
              <w:ind w:left="0" w:firstLine="0"/>
              <w:jc w:val="center"/>
              <w:rPr>
                <w:rFonts w:hAnsi="Times New Roman"/>
                <w:shd w:val="clear" w:color="auto" w:fill="auto"/>
              </w:rPr>
            </w:pPr>
            <w:r>
              <w:rPr>
                <w:rFonts w:hint="eastAsia" w:hAnsi="Times New Roman"/>
                <w:shd w:val="clear" w:color="auto" w:fill="auto"/>
              </w:rPr>
              <w:t>规格型号</w:t>
            </w:r>
          </w:p>
        </w:tc>
        <w:tc>
          <w:tcPr>
            <w:tcW w:w="1894" w:type="dxa"/>
            <w:vAlign w:val="center"/>
          </w:tcPr>
          <w:p>
            <w:pPr>
              <w:pStyle w:val="2"/>
              <w:ind w:left="0" w:leftChars="0" w:firstLine="0" w:firstLineChars="0"/>
              <w:jc w:val="center"/>
              <w:rPr>
                <w:rFonts w:ascii="宋体" w:hAnsi="Times New Roman" w:eastAsia="宋体" w:cs="Times New Roman"/>
                <w:kern w:val="2"/>
                <w:sz w:val="24"/>
                <w:szCs w:val="24"/>
                <w:shd w:val="clear" w:color="auto" w:fill="auto"/>
                <w:lang w:val="en-US" w:eastAsia="zh-CN" w:bidi="ar-SA"/>
              </w:rPr>
            </w:pPr>
            <w:r>
              <w:rPr>
                <w:rFonts w:hint="eastAsia" w:hAnsi="Times New Roman"/>
                <w:shd w:val="clear" w:color="auto" w:fill="auto"/>
              </w:rPr>
              <w:t>单价（元</w:t>
            </w:r>
            <w:r>
              <w:rPr>
                <w:rFonts w:hint="eastAsia" w:hAnsi="Times New Roman"/>
                <w:shd w:val="clear" w:color="auto" w:fill="auto"/>
                <w:lang w:val="en-US" w:eastAsia="zh-CN"/>
              </w:rPr>
              <w:t>/份</w:t>
            </w:r>
            <w:r>
              <w:rPr>
                <w:rFonts w:hint="eastAsia" w:hAnsi="Times New Roman"/>
                <w:shd w:val="clear" w:color="auto" w:fill="auto"/>
              </w:rPr>
              <w:t>）</w:t>
            </w:r>
          </w:p>
        </w:tc>
        <w:tc>
          <w:tcPr>
            <w:tcW w:w="1687" w:type="dxa"/>
            <w:vAlign w:val="center"/>
          </w:tcPr>
          <w:p>
            <w:pPr>
              <w:pStyle w:val="2"/>
              <w:ind w:left="0" w:firstLine="0"/>
              <w:jc w:val="center"/>
              <w:rPr>
                <w:rFonts w:hint="eastAsia" w:hAnsi="Times New Roman" w:eastAsia="宋体"/>
                <w:shd w:val="clear" w:color="auto" w:fill="auto"/>
                <w:lang w:eastAsia="zh-CN"/>
              </w:rPr>
            </w:pPr>
            <w:r>
              <w:rPr>
                <w:rFonts w:hint="eastAsia" w:hAnsi="Times New Roman"/>
                <w:shd w:val="clear" w:color="auto" w:fill="auto"/>
                <w:lang w:val="en-US" w:eastAsia="zh-CN"/>
              </w:rPr>
              <w:t>服务期限</w:t>
            </w:r>
          </w:p>
        </w:tc>
        <w:tc>
          <w:tcPr>
            <w:tcW w:w="1814" w:type="dxa"/>
            <w:vAlign w:val="center"/>
          </w:tcPr>
          <w:p>
            <w:pPr>
              <w:pStyle w:val="2"/>
              <w:ind w:left="0" w:firstLine="0"/>
              <w:jc w:val="center"/>
              <w:rPr>
                <w:rFonts w:hint="default" w:hAnsi="Times New Roman"/>
                <w:shd w:val="clear" w:color="auto" w:fill="auto"/>
                <w:lang w:val="en-US" w:eastAsia="zh-CN"/>
              </w:rPr>
            </w:pPr>
            <w:r>
              <w:rPr>
                <w:rFonts w:hint="eastAsia" w:hAnsi="Times New Roman"/>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47" w:type="dxa"/>
            <w:vAlign w:val="center"/>
          </w:tcPr>
          <w:p>
            <w:pPr>
              <w:pStyle w:val="2"/>
              <w:ind w:left="0" w:firstLine="0"/>
              <w:jc w:val="center"/>
              <w:rPr>
                <w:rFonts w:hAnsi="Times New Roman"/>
              </w:rPr>
            </w:pPr>
          </w:p>
        </w:tc>
        <w:tc>
          <w:tcPr>
            <w:tcW w:w="1749" w:type="dxa"/>
            <w:vAlign w:val="center"/>
          </w:tcPr>
          <w:p>
            <w:pPr>
              <w:pStyle w:val="2"/>
              <w:jc w:val="center"/>
              <w:rPr>
                <w:rFonts w:hAnsi="Times New Roman"/>
              </w:rPr>
            </w:pPr>
          </w:p>
        </w:tc>
        <w:tc>
          <w:tcPr>
            <w:tcW w:w="1766" w:type="dxa"/>
            <w:vAlign w:val="center"/>
          </w:tcPr>
          <w:p>
            <w:pPr>
              <w:pStyle w:val="2"/>
              <w:jc w:val="center"/>
              <w:rPr>
                <w:rFonts w:hAnsi="Times New Roman"/>
              </w:rPr>
            </w:pPr>
          </w:p>
        </w:tc>
        <w:tc>
          <w:tcPr>
            <w:tcW w:w="1894" w:type="dxa"/>
            <w:vAlign w:val="center"/>
          </w:tcPr>
          <w:p>
            <w:pPr>
              <w:pStyle w:val="2"/>
              <w:jc w:val="center"/>
              <w:rPr>
                <w:rFonts w:hAnsi="Times New Roman"/>
              </w:rPr>
            </w:pPr>
          </w:p>
        </w:tc>
        <w:tc>
          <w:tcPr>
            <w:tcW w:w="1687" w:type="dxa"/>
            <w:vAlign w:val="center"/>
          </w:tcPr>
          <w:p>
            <w:pPr>
              <w:pStyle w:val="2"/>
              <w:jc w:val="center"/>
              <w:rPr>
                <w:rFonts w:hAnsi="Times New Roman"/>
              </w:rPr>
            </w:pPr>
          </w:p>
        </w:tc>
        <w:tc>
          <w:tcPr>
            <w:tcW w:w="1814"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47" w:type="dxa"/>
            <w:vAlign w:val="center"/>
          </w:tcPr>
          <w:p>
            <w:pPr>
              <w:pStyle w:val="2"/>
              <w:jc w:val="center"/>
              <w:rPr>
                <w:rFonts w:hAnsi="Times New Roman"/>
              </w:rPr>
            </w:pPr>
          </w:p>
        </w:tc>
        <w:tc>
          <w:tcPr>
            <w:tcW w:w="1749" w:type="dxa"/>
            <w:vAlign w:val="center"/>
          </w:tcPr>
          <w:p>
            <w:pPr>
              <w:pStyle w:val="2"/>
              <w:jc w:val="center"/>
              <w:rPr>
                <w:rFonts w:hAnsi="Times New Roman"/>
              </w:rPr>
            </w:pPr>
          </w:p>
        </w:tc>
        <w:tc>
          <w:tcPr>
            <w:tcW w:w="1766" w:type="dxa"/>
            <w:vAlign w:val="center"/>
          </w:tcPr>
          <w:p>
            <w:pPr>
              <w:pStyle w:val="2"/>
              <w:jc w:val="center"/>
              <w:rPr>
                <w:rFonts w:hAnsi="Times New Roman"/>
              </w:rPr>
            </w:pPr>
          </w:p>
        </w:tc>
        <w:tc>
          <w:tcPr>
            <w:tcW w:w="1894" w:type="dxa"/>
            <w:vAlign w:val="center"/>
          </w:tcPr>
          <w:p>
            <w:pPr>
              <w:pStyle w:val="2"/>
              <w:jc w:val="center"/>
              <w:rPr>
                <w:rFonts w:hAnsi="Times New Roman"/>
              </w:rPr>
            </w:pPr>
          </w:p>
        </w:tc>
        <w:tc>
          <w:tcPr>
            <w:tcW w:w="1687" w:type="dxa"/>
            <w:vAlign w:val="center"/>
          </w:tcPr>
          <w:p>
            <w:pPr>
              <w:pStyle w:val="2"/>
              <w:jc w:val="center"/>
              <w:rPr>
                <w:rFonts w:hAnsi="Times New Roman"/>
              </w:rPr>
            </w:pPr>
          </w:p>
        </w:tc>
        <w:tc>
          <w:tcPr>
            <w:tcW w:w="1814"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47" w:type="dxa"/>
            <w:vAlign w:val="center"/>
          </w:tcPr>
          <w:p>
            <w:pPr>
              <w:pStyle w:val="2"/>
              <w:jc w:val="center"/>
              <w:rPr>
                <w:rFonts w:hAnsi="Times New Roman"/>
                <w:shd w:val="clear" w:color="auto" w:fill="auto"/>
              </w:rPr>
            </w:pPr>
          </w:p>
        </w:tc>
        <w:tc>
          <w:tcPr>
            <w:tcW w:w="1749" w:type="dxa"/>
            <w:vAlign w:val="center"/>
          </w:tcPr>
          <w:p>
            <w:pPr>
              <w:pStyle w:val="2"/>
              <w:jc w:val="center"/>
              <w:rPr>
                <w:rFonts w:hAnsi="Times New Roman"/>
                <w:shd w:val="clear" w:color="auto" w:fill="auto"/>
              </w:rPr>
            </w:pPr>
          </w:p>
        </w:tc>
        <w:tc>
          <w:tcPr>
            <w:tcW w:w="1766" w:type="dxa"/>
            <w:vAlign w:val="center"/>
          </w:tcPr>
          <w:p>
            <w:pPr>
              <w:pStyle w:val="2"/>
              <w:jc w:val="center"/>
              <w:rPr>
                <w:rFonts w:hAnsi="Times New Roman"/>
              </w:rPr>
            </w:pPr>
          </w:p>
        </w:tc>
        <w:tc>
          <w:tcPr>
            <w:tcW w:w="1894" w:type="dxa"/>
            <w:vAlign w:val="center"/>
          </w:tcPr>
          <w:p>
            <w:pPr>
              <w:pStyle w:val="2"/>
              <w:jc w:val="center"/>
              <w:rPr>
                <w:rFonts w:hAnsi="Times New Roman"/>
              </w:rPr>
            </w:pPr>
          </w:p>
        </w:tc>
        <w:tc>
          <w:tcPr>
            <w:tcW w:w="1687" w:type="dxa"/>
            <w:vAlign w:val="center"/>
          </w:tcPr>
          <w:p>
            <w:pPr>
              <w:pStyle w:val="2"/>
              <w:jc w:val="center"/>
              <w:rPr>
                <w:rFonts w:hAnsi="Times New Roman"/>
              </w:rPr>
            </w:pPr>
          </w:p>
        </w:tc>
        <w:tc>
          <w:tcPr>
            <w:tcW w:w="1814" w:type="dxa"/>
            <w:vAlign w:val="center"/>
          </w:tcPr>
          <w:p>
            <w:pPr>
              <w:pStyle w:val="2"/>
              <w:jc w:val="center"/>
              <w:rPr>
                <w:rFonts w:hAnsi="Times New Roman"/>
              </w:rPr>
            </w:pPr>
          </w:p>
        </w:tc>
      </w:tr>
    </w:tbl>
    <w:p>
      <w:pPr>
        <w:pStyle w:val="2"/>
        <w:ind w:left="0" w:firstLine="0"/>
      </w:pPr>
    </w:p>
    <w:p>
      <w:pPr>
        <w:pStyle w:val="2"/>
        <w:ind w:left="0" w:leftChars="0" w:firstLine="0" w:firstLineChars="0"/>
        <w:rPr>
          <w:rFonts w:hint="eastAsia"/>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jc w:val="left"/>
        <w:rPr>
          <w:rFonts w:ascii="宋体" w:hAnsi="宋体" w:cs="宋体"/>
          <w:sz w:val="24"/>
        </w:rPr>
      </w:pPr>
    </w:p>
    <w:p>
      <w:pPr>
        <w:pStyle w:val="2"/>
        <w:ind w:left="0" w:firstLine="0"/>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3"/>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3"/>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3"/>
        <w:autoSpaceDE w:val="0"/>
        <w:autoSpaceDN w:val="0"/>
        <w:spacing w:before="120" w:after="120" w:line="240" w:lineRule="atLeast"/>
        <w:jc w:val="left"/>
        <w:rPr>
          <w:rFonts w:ascii="宋体" w:hAnsi="宋体" w:eastAsia="宋体" w:cs="宋体"/>
        </w:rPr>
      </w:pP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hint="default" w:ascii="宋体" w:hAnsi="宋体" w:eastAsia="宋体" w:cs="宋体"/>
          <w:sz w:val="24"/>
          <w:lang w:val="en-US" w:eastAsia="zh-CN"/>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9"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pPr>
        <w:rPr>
          <w:rFonts w:ascii="宋体" w:hAnsi="宋体" w:cs="宋体"/>
          <w:sz w:val="24"/>
          <w:u w:val="single"/>
        </w:rPr>
      </w:pPr>
    </w:p>
    <w:p>
      <w:pPr>
        <w:rPr>
          <w:rFonts w:hint="eastAsia" w:ascii="宋体" w:hAnsi="宋体"/>
          <w:sz w:val="24"/>
          <w:lang w:val="en-US" w:eastAsia="zh-CN"/>
        </w:rPr>
      </w:pPr>
      <w:r>
        <w:rPr>
          <w:rFonts w:hint="eastAsia" w:ascii="宋体" w:hAnsi="宋体"/>
          <w:sz w:val="24"/>
          <w:lang w:val="en-US" w:eastAsia="zh-CN"/>
        </w:rPr>
        <w:t xml:space="preserve">    </w:t>
      </w:r>
    </w:p>
    <w:p>
      <w:pPr>
        <w:pStyle w:val="2"/>
        <w:ind w:left="0" w:leftChars="0" w:firstLine="0" w:firstLineChars="0"/>
        <w:rPr>
          <w:rFonts w:hint="default" w:ascii="宋体" w:hAnsi="宋体"/>
          <w:sz w:val="24"/>
          <w:lang w:val="en-US" w:eastAsia="zh-CN"/>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（项目名称）</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pStyle w:val="2"/>
        <w:rPr>
          <w:rFonts w:ascii="宋体" w:hAnsi="宋体" w:cs="宋体"/>
          <w:sz w:val="24"/>
        </w:rPr>
      </w:pPr>
    </w:p>
    <w:p>
      <w:pPr>
        <w:pStyle w:val="2"/>
        <w:rPr>
          <w:rFonts w:ascii="宋体" w:hAnsi="宋体" w:cs="宋体"/>
          <w:sz w:val="24"/>
        </w:rPr>
      </w:pPr>
    </w:p>
    <w:p>
      <w:pPr>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6" w:type="first"/>
      <w:headerReference r:id="rId3" w:type="default"/>
      <w:footerReference r:id="rId4" w:type="default"/>
      <w:footerReference r:id="rId5" w:type="even"/>
      <w:pgSz w:w="11906" w:h="16838"/>
      <w:pgMar w:top="1440" w:right="1304" w:bottom="1440" w:left="130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376F"/>
    <w:multiLevelType w:val="singleLevel"/>
    <w:tmpl w:val="9B2B376F"/>
    <w:lvl w:ilvl="0" w:tentative="0">
      <w:start w:val="1"/>
      <w:numFmt w:val="decimal"/>
      <w:lvlText w:val="%1)"/>
      <w:lvlJc w:val="left"/>
      <w:pPr>
        <w:ind w:left="845" w:hanging="425"/>
      </w:pPr>
      <w:rPr>
        <w:rFonts w:hint="default"/>
      </w:rPr>
    </w:lvl>
  </w:abstractNum>
  <w:abstractNum w:abstractNumId="1">
    <w:nsid w:val="BD548B36"/>
    <w:multiLevelType w:val="singleLevel"/>
    <w:tmpl w:val="BD548B36"/>
    <w:lvl w:ilvl="0" w:tentative="0">
      <w:start w:val="1"/>
      <w:numFmt w:val="decimal"/>
      <w:lvlText w:val="%1)"/>
      <w:lvlJc w:val="left"/>
      <w:pPr>
        <w:ind w:left="845" w:hanging="425"/>
      </w:pPr>
      <w:rPr>
        <w:rFonts w:hint="default"/>
      </w:rPr>
    </w:lvl>
  </w:abstractNum>
  <w:abstractNum w:abstractNumId="2">
    <w:nsid w:val="D42E5C20"/>
    <w:multiLevelType w:val="singleLevel"/>
    <w:tmpl w:val="D42E5C20"/>
    <w:lvl w:ilvl="0" w:tentative="0">
      <w:start w:val="1"/>
      <w:numFmt w:val="decimal"/>
      <w:lvlText w:val="%1)"/>
      <w:lvlJc w:val="left"/>
      <w:pPr>
        <w:ind w:left="845" w:hanging="425"/>
      </w:pPr>
      <w:rPr>
        <w:rFonts w:hint="default"/>
      </w:rPr>
    </w:lvl>
  </w:abstractNum>
  <w:abstractNum w:abstractNumId="3">
    <w:nsid w:val="D930631E"/>
    <w:multiLevelType w:val="singleLevel"/>
    <w:tmpl w:val="D930631E"/>
    <w:lvl w:ilvl="0" w:tentative="0">
      <w:start w:val="1"/>
      <w:numFmt w:val="chineseCounting"/>
      <w:suff w:val="nothing"/>
      <w:lvlText w:val="%1、"/>
      <w:lvlJc w:val="left"/>
      <w:pPr>
        <w:ind w:left="-210" w:firstLine="420"/>
      </w:pPr>
      <w:rPr>
        <w:rFonts w:hint="eastAsia" w:ascii="宋体" w:hAnsi="宋体" w:eastAsia="宋体" w:cs="宋体"/>
        <w:b/>
        <w:bCs/>
        <w:sz w:val="24"/>
        <w:szCs w:val="24"/>
      </w:rPr>
    </w:lvl>
  </w:abstractNum>
  <w:abstractNum w:abstractNumId="4">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5E346DF4"/>
    <w:multiLevelType w:val="multilevel"/>
    <w:tmpl w:val="5E346DF4"/>
    <w:lvl w:ilvl="0" w:tentative="0">
      <w:start w:val="1"/>
      <w:numFmt w:val="decimal"/>
      <w:lvlText w:val="%1."/>
      <w:lvlJc w:val="left"/>
      <w:pPr>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8">
    <w:nsid w:val="6F8CEBA2"/>
    <w:multiLevelType w:val="multilevel"/>
    <w:tmpl w:val="6F8CEBA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706821A9"/>
    <w:multiLevelType w:val="singleLevel"/>
    <w:tmpl w:val="706821A9"/>
    <w:lvl w:ilvl="0" w:tentative="0">
      <w:start w:val="1"/>
      <w:numFmt w:val="decimal"/>
      <w:lvlText w:val="%1)"/>
      <w:lvlJc w:val="left"/>
      <w:pPr>
        <w:ind w:left="845" w:hanging="425"/>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060A01FB"/>
    <w:rsid w:val="001722C4"/>
    <w:rsid w:val="001E3794"/>
    <w:rsid w:val="002A21D9"/>
    <w:rsid w:val="005F4F69"/>
    <w:rsid w:val="006276D9"/>
    <w:rsid w:val="02E311C8"/>
    <w:rsid w:val="03AA0FEC"/>
    <w:rsid w:val="05DB66F5"/>
    <w:rsid w:val="060A01FB"/>
    <w:rsid w:val="07FC7906"/>
    <w:rsid w:val="0B6902FF"/>
    <w:rsid w:val="0EED4EEF"/>
    <w:rsid w:val="137A77B1"/>
    <w:rsid w:val="176051F1"/>
    <w:rsid w:val="17E3058D"/>
    <w:rsid w:val="18153CE9"/>
    <w:rsid w:val="18E64A26"/>
    <w:rsid w:val="19262FDD"/>
    <w:rsid w:val="197063EC"/>
    <w:rsid w:val="1CE21F57"/>
    <w:rsid w:val="1D0B55CD"/>
    <w:rsid w:val="1FC23817"/>
    <w:rsid w:val="210D533E"/>
    <w:rsid w:val="22B36662"/>
    <w:rsid w:val="230A5DB3"/>
    <w:rsid w:val="23B26D31"/>
    <w:rsid w:val="23EA04C7"/>
    <w:rsid w:val="23EA3013"/>
    <w:rsid w:val="26920EBB"/>
    <w:rsid w:val="292D2C49"/>
    <w:rsid w:val="29B34495"/>
    <w:rsid w:val="2D64676F"/>
    <w:rsid w:val="306977F7"/>
    <w:rsid w:val="30972338"/>
    <w:rsid w:val="32FB3454"/>
    <w:rsid w:val="337F42B4"/>
    <w:rsid w:val="33B76CE7"/>
    <w:rsid w:val="36D645C8"/>
    <w:rsid w:val="36E80636"/>
    <w:rsid w:val="3A411F38"/>
    <w:rsid w:val="3B906530"/>
    <w:rsid w:val="3E0B00FF"/>
    <w:rsid w:val="3FAE7553"/>
    <w:rsid w:val="4172067F"/>
    <w:rsid w:val="45110634"/>
    <w:rsid w:val="46E55B47"/>
    <w:rsid w:val="48AE16B9"/>
    <w:rsid w:val="4D8A19EC"/>
    <w:rsid w:val="4FDF69A3"/>
    <w:rsid w:val="50D149F1"/>
    <w:rsid w:val="53DC4650"/>
    <w:rsid w:val="56B31BE5"/>
    <w:rsid w:val="5B301832"/>
    <w:rsid w:val="5C4043FC"/>
    <w:rsid w:val="5C573D7F"/>
    <w:rsid w:val="5D822CFF"/>
    <w:rsid w:val="6060409F"/>
    <w:rsid w:val="65307557"/>
    <w:rsid w:val="669C7C61"/>
    <w:rsid w:val="6B24322B"/>
    <w:rsid w:val="6BC17149"/>
    <w:rsid w:val="6BFB20E7"/>
    <w:rsid w:val="6C92252C"/>
    <w:rsid w:val="6E851F0F"/>
    <w:rsid w:val="718B4D3A"/>
    <w:rsid w:val="71A508C6"/>
    <w:rsid w:val="7227104C"/>
    <w:rsid w:val="752D02FB"/>
    <w:rsid w:val="79425E1B"/>
    <w:rsid w:val="79E4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outlineLvl w:val="2"/>
    </w:pPr>
    <w:rPr>
      <w:rFonts w:ascii="宋体" w:hAnsi="宋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rFonts w:ascii="楷体_GB2312" w:eastAsia="楷体_GB2312"/>
      <w:b/>
      <w:sz w:val="72"/>
      <w:szCs w:val="20"/>
    </w:rPr>
  </w:style>
  <w:style w:type="paragraph" w:styleId="11">
    <w:name w:val="Body Text First Indent"/>
    <w:basedOn w:val="6"/>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basedOn w:val="14"/>
    <w:qFormat/>
    <w:uiPriority w:val="0"/>
    <w:rPr>
      <w:color w:val="800080"/>
      <w:u w:val="single"/>
    </w:rPr>
  </w:style>
  <w:style w:type="character" w:styleId="17">
    <w:name w:val="Hyperlink"/>
    <w:unhideWhenUsed/>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ITB-0"/>
    <w:basedOn w:val="1"/>
    <w:qFormat/>
    <w:uiPriority w:val="0"/>
    <w:pPr>
      <w:adjustRightInd w:val="0"/>
      <w:jc w:val="center"/>
    </w:pPr>
    <w:rPr>
      <w:b/>
      <w:sz w:val="32"/>
      <w:szCs w:val="20"/>
    </w:rPr>
  </w:style>
  <w:style w:type="paragraph" w:customStyle="1" w:styleId="2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1">
    <w:name w:val="ifb-1"/>
    <w:basedOn w:val="1"/>
    <w:qFormat/>
    <w:uiPriority w:val="0"/>
    <w:pPr>
      <w:ind w:left="420" w:hanging="420"/>
    </w:pPr>
    <w:rPr>
      <w:rFonts w:ascii="楷体_GB2312" w:eastAsia="楷体_GB2312"/>
      <w:szCs w:val="20"/>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att"/>
    <w:basedOn w:val="1"/>
    <w:qFormat/>
    <w:uiPriority w:val="0"/>
    <w:pPr>
      <w:spacing w:line="360" w:lineRule="auto"/>
    </w:pPr>
    <w:rPr>
      <w:rFonts w:eastAsia="楷体_GB2312"/>
      <w:sz w:val="24"/>
      <w:szCs w:val="20"/>
    </w:rPr>
  </w:style>
  <w:style w:type="character" w:customStyle="1" w:styleId="24">
    <w:name w:val="批注框文本 Char"/>
    <w:basedOn w:val="14"/>
    <w:link w:val="7"/>
    <w:qFormat/>
    <w:uiPriority w:val="0"/>
    <w:rPr>
      <w:rFonts w:ascii="Times New Roman" w:hAnsi="Times New Roman" w:eastAsia="宋体" w:cs="Times New Roman"/>
      <w:kern w:val="2"/>
      <w:sz w:val="18"/>
      <w:szCs w:val="18"/>
    </w:rPr>
  </w:style>
  <w:style w:type="paragraph" w:customStyle="1" w:styleId="25">
    <w:name w:val="可研正文"/>
    <w:basedOn w:val="1"/>
    <w:qFormat/>
    <w:uiPriority w:val="0"/>
    <w:pPr>
      <w:widowControl/>
      <w:spacing w:line="360" w:lineRule="auto"/>
      <w:ind w:firstLine="480" w:firstLineChars="200"/>
      <w:jc w:val="left"/>
    </w:pPr>
    <w:rPr>
      <w:rFonts w:ascii="仿宋" w:hAnsi="仿宋"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4167</Words>
  <Characters>4585</Characters>
  <Lines>39</Lines>
  <Paragraphs>11</Paragraphs>
  <TotalTime>0</TotalTime>
  <ScaleCrop>false</ScaleCrop>
  <LinksUpToDate>false</LinksUpToDate>
  <CharactersWithSpaces>5125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2022-01-24T00:08:00Z</dcterms:created>
  <dc:creator>存好资料请勿改密</dc:creator>
  <cp:lastModifiedBy>user</cp:lastModifiedBy>
  <dcterms:modified xsi:type="dcterms:W3CDTF">2022-12-05T07:14:08Z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F5ADC936AA1945DEB190F2364CCE51E1</vt:lpwstr>
  </property>
</Properties>
</file>